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FAB7B" w14:textId="77777777" w:rsidR="004B459C" w:rsidRPr="00707E09" w:rsidRDefault="004B459C" w:rsidP="00AB5054">
      <w:pPr>
        <w:spacing w:after="0" w:line="240" w:lineRule="auto"/>
        <w:jc w:val="center"/>
        <w:rPr>
          <w:rFonts w:ascii="Times New Roman" w:hAnsi="Times New Roman" w:cs="Times New Roman"/>
          <w:b/>
          <w:sz w:val="24"/>
          <w:szCs w:val="24"/>
        </w:rPr>
      </w:pPr>
      <w:r w:rsidRPr="00707E09">
        <w:rPr>
          <w:rFonts w:ascii="Times New Roman" w:hAnsi="Times New Roman" w:cs="Times New Roman"/>
          <w:b/>
          <w:sz w:val="24"/>
          <w:szCs w:val="24"/>
        </w:rPr>
        <w:t>Пояснительная записка</w:t>
      </w:r>
    </w:p>
    <w:p w14:paraId="7E4F941E" w14:textId="6CC78E16" w:rsidR="00782229" w:rsidRDefault="004B459C" w:rsidP="00AB5778">
      <w:pPr>
        <w:spacing w:after="0" w:line="240" w:lineRule="auto"/>
        <w:ind w:right="260"/>
        <w:jc w:val="center"/>
        <w:rPr>
          <w:rFonts w:ascii="Times New Roman" w:hAnsi="Times New Roman" w:cs="Times New Roman"/>
          <w:b/>
          <w:sz w:val="24"/>
          <w:szCs w:val="24"/>
        </w:rPr>
      </w:pPr>
      <w:r w:rsidRPr="00707E09">
        <w:rPr>
          <w:rFonts w:ascii="Times New Roman" w:hAnsi="Times New Roman" w:cs="Times New Roman"/>
          <w:b/>
          <w:sz w:val="24"/>
          <w:szCs w:val="24"/>
        </w:rPr>
        <w:t xml:space="preserve">к проекту национального стандарта </w:t>
      </w:r>
      <w:r w:rsidR="00AB5778">
        <w:rPr>
          <w:rFonts w:ascii="Times New Roman" w:hAnsi="Times New Roman" w:cs="Times New Roman"/>
          <w:b/>
          <w:sz w:val="24"/>
          <w:szCs w:val="24"/>
        </w:rPr>
        <w:t>СТ РК «</w:t>
      </w:r>
      <w:r w:rsidR="00B6297D">
        <w:rPr>
          <w:rFonts w:ascii="Times New Roman" w:hAnsi="Times New Roman" w:cs="Times New Roman"/>
          <w:b/>
          <w:sz w:val="24"/>
          <w:szCs w:val="24"/>
        </w:rPr>
        <w:t xml:space="preserve">Отходы. Контейнеры </w:t>
      </w:r>
      <w:r w:rsidR="00B6297D" w:rsidRPr="00B6297D">
        <w:rPr>
          <w:rFonts w:ascii="Times New Roman" w:hAnsi="Times New Roman" w:cs="Times New Roman"/>
          <w:b/>
          <w:sz w:val="24"/>
          <w:szCs w:val="24"/>
        </w:rPr>
        <w:t>защитные невозвратные для радиоактивных отходов из конструкционных материалов на основе бетона. Общие технические требования</w:t>
      </w:r>
      <w:r w:rsidR="00AB5778" w:rsidRPr="00AB5778">
        <w:rPr>
          <w:rFonts w:ascii="Times New Roman" w:hAnsi="Times New Roman" w:cs="Times New Roman"/>
          <w:b/>
          <w:sz w:val="24"/>
          <w:szCs w:val="24"/>
        </w:rPr>
        <w:t>»</w:t>
      </w:r>
    </w:p>
    <w:p w14:paraId="23500F6B" w14:textId="77777777" w:rsidR="00AB5054" w:rsidRPr="0064724F" w:rsidRDefault="00AB5054" w:rsidP="00AB5054">
      <w:pPr>
        <w:spacing w:after="0" w:line="240" w:lineRule="auto"/>
        <w:ind w:right="260"/>
        <w:jc w:val="center"/>
        <w:rPr>
          <w:b/>
          <w:bCs/>
          <w:sz w:val="32"/>
          <w:szCs w:val="32"/>
        </w:rPr>
      </w:pPr>
    </w:p>
    <w:p w14:paraId="60D5D6FD" w14:textId="77777777" w:rsidR="004B459C" w:rsidRDefault="004B459C" w:rsidP="00AB5054">
      <w:pPr>
        <w:tabs>
          <w:tab w:val="left" w:pos="851"/>
        </w:tabs>
        <w:spacing w:after="0" w:line="240" w:lineRule="auto"/>
        <w:ind w:firstLine="567"/>
        <w:contextualSpacing/>
        <w:jc w:val="both"/>
        <w:rPr>
          <w:rFonts w:ascii="Times New Roman" w:hAnsi="Times New Roman" w:cs="Times New Roman"/>
          <w:b/>
          <w:spacing w:val="-6"/>
          <w:sz w:val="24"/>
          <w:szCs w:val="24"/>
        </w:rPr>
      </w:pPr>
      <w:r>
        <w:rPr>
          <w:rFonts w:ascii="Times New Roman" w:hAnsi="Times New Roman" w:cs="Times New Roman"/>
          <w:b/>
          <w:spacing w:val="-6"/>
          <w:sz w:val="24"/>
          <w:szCs w:val="24"/>
          <w:lang w:val="kk-KZ"/>
        </w:rPr>
        <w:t xml:space="preserve">1 </w:t>
      </w:r>
      <w:r w:rsidRPr="00BD7126">
        <w:rPr>
          <w:rFonts w:ascii="Times New Roman" w:hAnsi="Times New Roman" w:cs="Times New Roman"/>
          <w:b/>
          <w:spacing w:val="-6"/>
          <w:sz w:val="24"/>
          <w:szCs w:val="24"/>
        </w:rPr>
        <w:t>Техническое обоснование разработки стандарта</w:t>
      </w:r>
    </w:p>
    <w:p w14:paraId="06A59443" w14:textId="77777777" w:rsidR="004B459C" w:rsidRDefault="004B459C" w:rsidP="00AB5054">
      <w:pPr>
        <w:tabs>
          <w:tab w:val="left" w:pos="851"/>
        </w:tabs>
        <w:spacing w:after="0" w:line="240" w:lineRule="auto"/>
        <w:ind w:firstLine="567"/>
        <w:contextualSpacing/>
        <w:jc w:val="both"/>
        <w:rPr>
          <w:rFonts w:ascii="Times New Roman" w:hAnsi="Times New Roman" w:cs="Times New Roman"/>
          <w:b/>
          <w:spacing w:val="-6"/>
          <w:sz w:val="24"/>
          <w:szCs w:val="24"/>
        </w:rPr>
      </w:pPr>
    </w:p>
    <w:p w14:paraId="3A167A72" w14:textId="77777777" w:rsidR="00B6297D" w:rsidRPr="00B6297D" w:rsidRDefault="00B6297D" w:rsidP="00B6297D">
      <w:pPr>
        <w:pStyle w:val="31"/>
        <w:ind w:firstLine="567"/>
        <w:jc w:val="both"/>
        <w:rPr>
          <w:rFonts w:eastAsiaTheme="minorEastAsia"/>
          <w:b w:val="0"/>
          <w:i w:val="0"/>
          <w:sz w:val="24"/>
          <w:szCs w:val="24"/>
        </w:rPr>
      </w:pPr>
      <w:r w:rsidRPr="00B6297D">
        <w:rPr>
          <w:rFonts w:eastAsiaTheme="minorEastAsia"/>
          <w:b w:val="0"/>
          <w:i w:val="0"/>
          <w:sz w:val="24"/>
          <w:szCs w:val="24"/>
        </w:rPr>
        <w:t>Согласно п.10-2 статьи параграфа 1 главы 2 Правил организации сбора, хранения и захоронения радиоактивных отходов и отработавшего ядерного топлива, утвержденных Приказом Министра энергетики Республики Казахстан от 8 февраля 2016 года № 39 «Об утверждении Правил организации сбора, хранения и захоронения радиоактивных отходов и отработавшего ядерного топлива» установлено, что сбор радиоактивных отходов осуществляется в контейнерах.</w:t>
      </w:r>
    </w:p>
    <w:p w14:paraId="0B6448D3" w14:textId="77777777" w:rsidR="00B6297D" w:rsidRPr="00B6297D" w:rsidRDefault="00B6297D" w:rsidP="00B6297D">
      <w:pPr>
        <w:pStyle w:val="31"/>
        <w:ind w:firstLine="567"/>
        <w:jc w:val="both"/>
        <w:rPr>
          <w:rFonts w:eastAsiaTheme="minorEastAsia"/>
          <w:b w:val="0"/>
          <w:i w:val="0"/>
          <w:sz w:val="24"/>
          <w:szCs w:val="24"/>
        </w:rPr>
      </w:pPr>
      <w:r w:rsidRPr="00B6297D">
        <w:rPr>
          <w:rFonts w:eastAsiaTheme="minorEastAsia"/>
          <w:b w:val="0"/>
          <w:i w:val="0"/>
          <w:sz w:val="24"/>
          <w:szCs w:val="24"/>
        </w:rPr>
        <w:t xml:space="preserve">Между тем, на сегодняшний день отсутствует нормативный документ, который регламентирует требования к контейнерам для радиоактивных отходов. </w:t>
      </w:r>
    </w:p>
    <w:p w14:paraId="214A7F3A" w14:textId="77777777" w:rsidR="00B6297D" w:rsidRPr="00B6297D" w:rsidRDefault="00B6297D" w:rsidP="00B6297D">
      <w:pPr>
        <w:pStyle w:val="31"/>
        <w:ind w:firstLine="567"/>
        <w:jc w:val="both"/>
        <w:rPr>
          <w:rFonts w:eastAsiaTheme="minorEastAsia"/>
          <w:b w:val="0"/>
          <w:i w:val="0"/>
          <w:sz w:val="24"/>
          <w:szCs w:val="24"/>
        </w:rPr>
      </w:pPr>
      <w:r w:rsidRPr="00B6297D">
        <w:rPr>
          <w:rFonts w:eastAsiaTheme="minorEastAsia"/>
          <w:b w:val="0"/>
          <w:i w:val="0"/>
          <w:sz w:val="24"/>
          <w:szCs w:val="24"/>
        </w:rPr>
        <w:t>Разработка данного стандарта также будет содействовать предприятиям-образователям радиоактивных отходов и специализированным предприятиям при закупках данных контейнеров исключать приобретение контейнеров, которые не соответствуют требованиям законодательства Республики Казахстан, в том числе национального стандарта.</w:t>
      </w:r>
    </w:p>
    <w:p w14:paraId="41FF8CDE" w14:textId="77777777" w:rsidR="00B6297D" w:rsidRPr="00B6297D" w:rsidRDefault="00B6297D" w:rsidP="00B6297D">
      <w:pPr>
        <w:pStyle w:val="31"/>
        <w:ind w:firstLine="567"/>
        <w:jc w:val="both"/>
        <w:rPr>
          <w:rFonts w:eastAsiaTheme="minorEastAsia"/>
          <w:b w:val="0"/>
          <w:i w:val="0"/>
          <w:sz w:val="24"/>
          <w:szCs w:val="24"/>
        </w:rPr>
      </w:pPr>
      <w:r w:rsidRPr="00B6297D">
        <w:rPr>
          <w:rFonts w:eastAsiaTheme="minorEastAsia"/>
          <w:b w:val="0"/>
          <w:i w:val="0"/>
          <w:sz w:val="24"/>
          <w:szCs w:val="24"/>
        </w:rPr>
        <w:t>В этой связи, возникла необходимости разработки СТ РК «Контейнеры защитные невозвратные для радиоактивных отходов из конструкционных материалов на основе бетона. Общие технические требования».</w:t>
      </w:r>
    </w:p>
    <w:p w14:paraId="03CBEE5A" w14:textId="77777777" w:rsidR="00B6297D" w:rsidRPr="00B6297D" w:rsidRDefault="00B6297D" w:rsidP="00B6297D">
      <w:pPr>
        <w:pStyle w:val="31"/>
        <w:ind w:firstLine="567"/>
        <w:jc w:val="both"/>
        <w:rPr>
          <w:rFonts w:eastAsiaTheme="minorEastAsia"/>
          <w:b w:val="0"/>
          <w:i w:val="0"/>
          <w:sz w:val="24"/>
          <w:szCs w:val="24"/>
        </w:rPr>
      </w:pPr>
      <w:r w:rsidRPr="00B6297D">
        <w:rPr>
          <w:rFonts w:eastAsiaTheme="minorEastAsia"/>
          <w:b w:val="0"/>
          <w:i w:val="0"/>
          <w:sz w:val="24"/>
          <w:szCs w:val="24"/>
        </w:rPr>
        <w:t>Стандарт планируется к применению при проведении работ по сбору, сортировке, временному хранению, транспортировке, переработке и захоронению радиоактивных отходов, в целях обеспечения защиты населения, животного и растительного мира, атмосферы, почвы, поверхностных и грунтовых вод (биосферы) от загрязнения радиоактивными и опасными биологическими веществами.</w:t>
      </w:r>
    </w:p>
    <w:p w14:paraId="4183B408" w14:textId="77777777" w:rsidR="00B6297D" w:rsidRPr="00B6297D" w:rsidRDefault="00B6297D" w:rsidP="00B6297D">
      <w:pPr>
        <w:pStyle w:val="31"/>
        <w:ind w:firstLine="567"/>
        <w:jc w:val="both"/>
        <w:rPr>
          <w:rFonts w:eastAsiaTheme="minorEastAsia"/>
          <w:b w:val="0"/>
          <w:i w:val="0"/>
          <w:sz w:val="24"/>
          <w:szCs w:val="24"/>
        </w:rPr>
      </w:pPr>
      <w:r w:rsidRPr="00B6297D">
        <w:rPr>
          <w:rFonts w:eastAsiaTheme="minorEastAsia"/>
          <w:b w:val="0"/>
          <w:i w:val="0"/>
          <w:sz w:val="24"/>
          <w:szCs w:val="24"/>
        </w:rPr>
        <w:t>Также разработка данного стандарта необходима для реализации Приказа Министра энергетики Республики Казахстан от 8 февраля 2016 года № 39 «Об утверждении Правил организации сбора, хранения и захоронения радиоактивных отходов и отработавшего ядерного топлива».</w:t>
      </w:r>
    </w:p>
    <w:p w14:paraId="40FF224E" w14:textId="77777777" w:rsidR="00B6297D" w:rsidRDefault="00B6297D" w:rsidP="00B6297D">
      <w:pPr>
        <w:pStyle w:val="31"/>
        <w:ind w:firstLine="567"/>
        <w:jc w:val="both"/>
        <w:rPr>
          <w:rFonts w:eastAsiaTheme="minorEastAsia"/>
          <w:b w:val="0"/>
          <w:i w:val="0"/>
          <w:sz w:val="24"/>
          <w:szCs w:val="24"/>
        </w:rPr>
      </w:pPr>
      <w:r w:rsidRPr="00B6297D">
        <w:rPr>
          <w:rFonts w:eastAsiaTheme="minorEastAsia"/>
          <w:b w:val="0"/>
          <w:i w:val="0"/>
          <w:sz w:val="24"/>
          <w:szCs w:val="24"/>
        </w:rPr>
        <w:t>При проведении анализа было выявлено отсутствие документов по стандартизации с аналогичным объектом стандартизации.</w:t>
      </w:r>
    </w:p>
    <w:p w14:paraId="22B730D7" w14:textId="26CA7BE1" w:rsidR="003074B0" w:rsidRDefault="003074B0" w:rsidP="00B6297D">
      <w:pPr>
        <w:pStyle w:val="31"/>
        <w:ind w:firstLine="567"/>
        <w:jc w:val="both"/>
        <w:rPr>
          <w:rFonts w:eastAsiaTheme="minorEastAsia"/>
          <w:b w:val="0"/>
          <w:i w:val="0"/>
          <w:sz w:val="24"/>
          <w:szCs w:val="24"/>
        </w:rPr>
      </w:pPr>
      <w:r>
        <w:rPr>
          <w:rFonts w:eastAsiaTheme="minorEastAsia"/>
          <w:b w:val="0"/>
          <w:i w:val="0"/>
          <w:sz w:val="24"/>
          <w:szCs w:val="24"/>
        </w:rPr>
        <w:t>Заявителем данного проекта стандарта является Технический комитет по стандартизации 102 «Отходы производства и потребления».</w:t>
      </w:r>
    </w:p>
    <w:p w14:paraId="1FDE3A31" w14:textId="77777777" w:rsidR="00B80998" w:rsidRPr="00F468FE" w:rsidRDefault="00B80998" w:rsidP="00B80998">
      <w:pPr>
        <w:pStyle w:val="31"/>
        <w:ind w:firstLine="567"/>
        <w:jc w:val="both"/>
        <w:rPr>
          <w:b w:val="0"/>
          <w:i w:val="0"/>
          <w:sz w:val="24"/>
          <w:szCs w:val="24"/>
        </w:rPr>
      </w:pPr>
    </w:p>
    <w:p w14:paraId="3B800CFF" w14:textId="77777777" w:rsidR="004B459C" w:rsidRDefault="004B459C" w:rsidP="004B459C">
      <w:pPr>
        <w:pStyle w:val="31"/>
        <w:ind w:firstLine="567"/>
        <w:jc w:val="both"/>
        <w:rPr>
          <w:i w:val="0"/>
          <w:sz w:val="24"/>
          <w:szCs w:val="24"/>
        </w:rPr>
      </w:pPr>
      <w:r w:rsidRPr="00F468FE">
        <w:rPr>
          <w:i w:val="0"/>
          <w:sz w:val="24"/>
          <w:szCs w:val="24"/>
        </w:rPr>
        <w:t xml:space="preserve">2 Основание для разработки стандарта </w:t>
      </w:r>
    </w:p>
    <w:p w14:paraId="3A7F59BF" w14:textId="77777777" w:rsidR="004B459C" w:rsidRDefault="004B459C" w:rsidP="004B459C">
      <w:pPr>
        <w:pStyle w:val="31"/>
        <w:ind w:firstLine="567"/>
        <w:jc w:val="both"/>
        <w:rPr>
          <w:i w:val="0"/>
          <w:sz w:val="24"/>
          <w:szCs w:val="24"/>
        </w:rPr>
      </w:pPr>
    </w:p>
    <w:p w14:paraId="773961FE" w14:textId="05D85F39" w:rsidR="004B459C" w:rsidRDefault="00707E09" w:rsidP="00707E09">
      <w:pPr>
        <w:tabs>
          <w:tab w:val="left" w:pos="567"/>
        </w:tabs>
        <w:spacing w:after="0" w:line="240" w:lineRule="auto"/>
        <w:ind w:firstLine="567"/>
        <w:jc w:val="both"/>
        <w:rPr>
          <w:rFonts w:ascii="Times New Roman" w:hAnsi="Times New Roman" w:cs="Times New Roman"/>
          <w:sz w:val="24"/>
          <w:szCs w:val="24"/>
        </w:rPr>
      </w:pPr>
      <w:r w:rsidRPr="00707E09">
        <w:rPr>
          <w:rFonts w:ascii="Times New Roman" w:hAnsi="Times New Roman" w:cs="Times New Roman"/>
          <w:sz w:val="24"/>
          <w:szCs w:val="24"/>
        </w:rPr>
        <w:t xml:space="preserve">Национальный план стандартизации </w:t>
      </w:r>
      <w:r w:rsidR="001E0020" w:rsidRPr="00707E09">
        <w:rPr>
          <w:rFonts w:ascii="Times New Roman" w:hAnsi="Times New Roman" w:cs="Times New Roman"/>
          <w:sz w:val="24"/>
          <w:szCs w:val="24"/>
        </w:rPr>
        <w:t>на 202</w:t>
      </w:r>
      <w:r w:rsidR="00344EB8">
        <w:rPr>
          <w:rFonts w:ascii="Times New Roman" w:hAnsi="Times New Roman" w:cs="Times New Roman"/>
          <w:sz w:val="24"/>
          <w:szCs w:val="24"/>
        </w:rPr>
        <w:t>3</w:t>
      </w:r>
      <w:r w:rsidR="001E0020" w:rsidRPr="00707E09">
        <w:rPr>
          <w:rFonts w:ascii="Times New Roman" w:hAnsi="Times New Roman" w:cs="Times New Roman"/>
          <w:sz w:val="24"/>
          <w:szCs w:val="24"/>
        </w:rPr>
        <w:t xml:space="preserve"> год,</w:t>
      </w:r>
      <w:r w:rsidRPr="00707E09">
        <w:rPr>
          <w:rFonts w:ascii="Times New Roman" w:hAnsi="Times New Roman" w:cs="Times New Roman"/>
          <w:sz w:val="24"/>
          <w:szCs w:val="24"/>
        </w:rPr>
        <w:t xml:space="preserve"> утвержденный приказом Председателя Комитета технического регулирования и метрологии Министерства торговли и интеграции Республики Казахстан </w:t>
      </w:r>
      <w:r w:rsidR="001E0020" w:rsidRPr="00707E09">
        <w:rPr>
          <w:rFonts w:ascii="Times New Roman" w:hAnsi="Times New Roman" w:cs="Times New Roman"/>
          <w:sz w:val="24"/>
          <w:szCs w:val="24"/>
        </w:rPr>
        <w:t>от «</w:t>
      </w:r>
      <w:r w:rsidR="00F453C2">
        <w:rPr>
          <w:rFonts w:ascii="Times New Roman" w:hAnsi="Times New Roman" w:cs="Times New Roman"/>
          <w:sz w:val="24"/>
          <w:szCs w:val="24"/>
        </w:rPr>
        <w:t>2</w:t>
      </w:r>
      <w:r w:rsidR="00DB1115" w:rsidRPr="00DB1115">
        <w:rPr>
          <w:rFonts w:ascii="Times New Roman" w:hAnsi="Times New Roman" w:cs="Times New Roman"/>
          <w:sz w:val="24"/>
          <w:szCs w:val="24"/>
        </w:rPr>
        <w:t>0</w:t>
      </w:r>
      <w:r w:rsidRPr="00707E09">
        <w:rPr>
          <w:rFonts w:ascii="Times New Roman" w:hAnsi="Times New Roman" w:cs="Times New Roman"/>
          <w:sz w:val="24"/>
          <w:szCs w:val="24"/>
        </w:rPr>
        <w:t xml:space="preserve">» </w:t>
      </w:r>
      <w:r w:rsidR="00DB1115">
        <w:rPr>
          <w:rFonts w:ascii="Times New Roman" w:hAnsi="Times New Roman" w:cs="Times New Roman"/>
          <w:sz w:val="24"/>
          <w:szCs w:val="24"/>
          <w:lang w:val="kk-KZ"/>
        </w:rPr>
        <w:t>декабря</w:t>
      </w:r>
      <w:r w:rsidR="00F453C2">
        <w:rPr>
          <w:rFonts w:ascii="Times New Roman" w:hAnsi="Times New Roman" w:cs="Times New Roman"/>
          <w:sz w:val="24"/>
          <w:szCs w:val="24"/>
        </w:rPr>
        <w:t xml:space="preserve"> 2022</w:t>
      </w:r>
      <w:r w:rsidRPr="00707E09">
        <w:rPr>
          <w:rFonts w:ascii="Times New Roman" w:hAnsi="Times New Roman" w:cs="Times New Roman"/>
          <w:sz w:val="24"/>
          <w:szCs w:val="24"/>
        </w:rPr>
        <w:t xml:space="preserve"> года № </w:t>
      </w:r>
      <w:r w:rsidR="00F453C2">
        <w:rPr>
          <w:rFonts w:ascii="Times New Roman" w:hAnsi="Times New Roman" w:cs="Times New Roman"/>
          <w:sz w:val="24"/>
          <w:szCs w:val="24"/>
          <w:lang w:val="kk-KZ"/>
        </w:rPr>
        <w:t>433</w:t>
      </w:r>
      <w:r w:rsidRPr="00707E09">
        <w:rPr>
          <w:rFonts w:ascii="Times New Roman" w:hAnsi="Times New Roman" w:cs="Times New Roman"/>
          <w:sz w:val="24"/>
          <w:szCs w:val="24"/>
        </w:rPr>
        <w:t>-НҚ</w:t>
      </w:r>
      <w:r w:rsidR="00F453C2" w:rsidRPr="00F453C2">
        <w:rPr>
          <w:rFonts w:ascii="Times New Roman" w:hAnsi="Times New Roman" w:cs="Times New Roman"/>
          <w:sz w:val="24"/>
          <w:szCs w:val="24"/>
        </w:rPr>
        <w:t>.</w:t>
      </w:r>
    </w:p>
    <w:p w14:paraId="6651D82E" w14:textId="77777777" w:rsidR="00146D9C" w:rsidRPr="00F453C2" w:rsidRDefault="00146D9C" w:rsidP="00707E09">
      <w:pPr>
        <w:tabs>
          <w:tab w:val="left" w:pos="567"/>
        </w:tabs>
        <w:spacing w:after="0" w:line="240" w:lineRule="auto"/>
        <w:ind w:firstLine="567"/>
        <w:jc w:val="both"/>
        <w:rPr>
          <w:rFonts w:ascii="Times New Roman" w:hAnsi="Times New Roman" w:cs="Times New Roman"/>
          <w:sz w:val="24"/>
          <w:szCs w:val="24"/>
        </w:rPr>
      </w:pPr>
    </w:p>
    <w:p w14:paraId="6F71574A" w14:textId="77777777" w:rsidR="004B459C" w:rsidRDefault="004B459C" w:rsidP="004B459C">
      <w:pPr>
        <w:pStyle w:val="11"/>
        <w:ind w:firstLine="567"/>
        <w:jc w:val="both"/>
        <w:rPr>
          <w:b/>
          <w:sz w:val="24"/>
          <w:szCs w:val="24"/>
        </w:rPr>
      </w:pPr>
      <w:r w:rsidRPr="007201F2">
        <w:rPr>
          <w:b/>
          <w:sz w:val="24"/>
          <w:szCs w:val="24"/>
        </w:rPr>
        <w:t>3 Характеристика объекта стандартизации</w:t>
      </w:r>
    </w:p>
    <w:p w14:paraId="6A2EA233" w14:textId="77777777" w:rsidR="004B459C" w:rsidRDefault="004B459C" w:rsidP="004B459C">
      <w:pPr>
        <w:pStyle w:val="11"/>
        <w:ind w:firstLine="567"/>
        <w:jc w:val="both"/>
        <w:rPr>
          <w:sz w:val="24"/>
          <w:szCs w:val="24"/>
        </w:rPr>
      </w:pPr>
    </w:p>
    <w:p w14:paraId="407D3A16" w14:textId="46E3AE69" w:rsidR="003074B0" w:rsidRDefault="003074B0" w:rsidP="004B459C">
      <w:pPr>
        <w:pStyle w:val="Style46"/>
        <w:widowControl/>
        <w:ind w:firstLine="567"/>
        <w:jc w:val="both"/>
        <w:rPr>
          <w:rStyle w:val="FontStyle61"/>
          <w:rFonts w:ascii="Times New Roman" w:hAnsi="Times New Roman" w:cs="Times New Roman"/>
          <w:sz w:val="24"/>
        </w:rPr>
      </w:pPr>
      <w:r>
        <w:rPr>
          <w:rStyle w:val="FontStyle61"/>
          <w:rFonts w:ascii="Times New Roman" w:hAnsi="Times New Roman" w:cs="Times New Roman"/>
          <w:sz w:val="24"/>
        </w:rPr>
        <w:t xml:space="preserve">Объектом данного проекта стандарта являются </w:t>
      </w:r>
      <w:r w:rsidR="00B6297D" w:rsidRPr="00B6297D">
        <w:rPr>
          <w:rStyle w:val="FontStyle61"/>
          <w:rFonts w:ascii="Times New Roman" w:hAnsi="Times New Roman" w:cs="Times New Roman"/>
          <w:sz w:val="24"/>
          <w:lang w:val="kk-KZ"/>
        </w:rPr>
        <w:t>Контейнеры защитные невозвратные для радиоактивных отходов из конструкционных материалов на основе бетона</w:t>
      </w:r>
      <w:r>
        <w:rPr>
          <w:rStyle w:val="FontStyle61"/>
          <w:rFonts w:ascii="Times New Roman" w:hAnsi="Times New Roman" w:cs="Times New Roman"/>
          <w:sz w:val="24"/>
        </w:rPr>
        <w:t>.</w:t>
      </w:r>
    </w:p>
    <w:p w14:paraId="1060D1DF" w14:textId="74DE588A" w:rsidR="00707E09" w:rsidRDefault="00B6297D" w:rsidP="003074B0">
      <w:pPr>
        <w:pStyle w:val="Style46"/>
        <w:widowControl/>
        <w:ind w:firstLine="567"/>
        <w:jc w:val="both"/>
        <w:rPr>
          <w:rStyle w:val="FontStyle61"/>
          <w:rFonts w:ascii="Times New Roman" w:hAnsi="Times New Roman" w:cs="Times New Roman"/>
          <w:sz w:val="24"/>
        </w:rPr>
      </w:pPr>
      <w:r>
        <w:rPr>
          <w:rStyle w:val="FontStyle61"/>
          <w:rFonts w:ascii="Times New Roman" w:hAnsi="Times New Roman" w:cs="Times New Roman"/>
          <w:sz w:val="24"/>
        </w:rPr>
        <w:t>Аспектом данного стандарта являю</w:t>
      </w:r>
      <w:r w:rsidR="003074B0">
        <w:rPr>
          <w:rStyle w:val="FontStyle61"/>
          <w:rFonts w:ascii="Times New Roman" w:hAnsi="Times New Roman" w:cs="Times New Roman"/>
          <w:sz w:val="24"/>
        </w:rPr>
        <w:t xml:space="preserve">тся </w:t>
      </w:r>
      <w:r>
        <w:rPr>
          <w:rStyle w:val="FontStyle61"/>
          <w:rFonts w:ascii="Times New Roman" w:hAnsi="Times New Roman" w:cs="Times New Roman"/>
          <w:sz w:val="24"/>
          <w:lang w:val="kk-KZ"/>
        </w:rPr>
        <w:t>общие технические требования</w:t>
      </w:r>
      <w:r w:rsidR="00A228A5" w:rsidRPr="00A228A5">
        <w:rPr>
          <w:rStyle w:val="FontStyle61"/>
          <w:rFonts w:ascii="Times New Roman" w:hAnsi="Times New Roman" w:cs="Times New Roman"/>
          <w:sz w:val="24"/>
        </w:rPr>
        <w:t>.</w:t>
      </w:r>
    </w:p>
    <w:p w14:paraId="475EFBA9" w14:textId="0DC2C961" w:rsidR="00F453C2" w:rsidRDefault="00F453C2" w:rsidP="003074B0">
      <w:pPr>
        <w:pStyle w:val="Style46"/>
        <w:widowControl/>
        <w:ind w:firstLine="567"/>
        <w:jc w:val="both"/>
        <w:rPr>
          <w:rStyle w:val="FontStyle61"/>
          <w:rFonts w:ascii="Times New Roman" w:hAnsi="Times New Roman" w:cs="Times New Roman"/>
          <w:sz w:val="24"/>
        </w:rPr>
      </w:pPr>
    </w:p>
    <w:p w14:paraId="04B44F5B" w14:textId="77777777" w:rsidR="00B6297D" w:rsidRPr="00A228A5" w:rsidRDefault="00B6297D" w:rsidP="003074B0">
      <w:pPr>
        <w:pStyle w:val="Style46"/>
        <w:widowControl/>
        <w:ind w:firstLine="567"/>
        <w:jc w:val="both"/>
        <w:rPr>
          <w:rStyle w:val="FontStyle61"/>
          <w:rFonts w:ascii="Times New Roman" w:hAnsi="Times New Roman" w:cs="Times New Roman"/>
          <w:sz w:val="24"/>
        </w:rPr>
      </w:pPr>
    </w:p>
    <w:p w14:paraId="7DF482A2" w14:textId="6F312221" w:rsidR="004B459C" w:rsidRDefault="004B459C" w:rsidP="004B459C">
      <w:pPr>
        <w:pStyle w:val="11"/>
        <w:ind w:firstLine="567"/>
        <w:jc w:val="both"/>
        <w:rPr>
          <w:b/>
          <w:sz w:val="24"/>
          <w:szCs w:val="24"/>
        </w:rPr>
      </w:pPr>
      <w:r w:rsidRPr="007201F2">
        <w:rPr>
          <w:b/>
          <w:sz w:val="24"/>
          <w:szCs w:val="24"/>
        </w:rPr>
        <w:lastRenderedPageBreak/>
        <w:t xml:space="preserve">4 </w:t>
      </w:r>
      <w:r w:rsidRPr="00BD7126">
        <w:rPr>
          <w:b/>
          <w:sz w:val="24"/>
          <w:szCs w:val="24"/>
        </w:rPr>
        <w:t>Сведения о взаимосвязи проекта стандарта с техническими регламентами и документами по стандартизации</w:t>
      </w:r>
    </w:p>
    <w:p w14:paraId="28446A94" w14:textId="248197CC" w:rsidR="004B459C" w:rsidRDefault="004B459C" w:rsidP="004B459C">
      <w:pPr>
        <w:pStyle w:val="11"/>
        <w:ind w:firstLine="567"/>
        <w:jc w:val="both"/>
        <w:rPr>
          <w:b/>
          <w:sz w:val="24"/>
          <w:szCs w:val="24"/>
        </w:rPr>
      </w:pPr>
    </w:p>
    <w:p w14:paraId="7B012A88" w14:textId="77777777" w:rsidR="00343E8A" w:rsidRDefault="00F453C2" w:rsidP="00F453C2">
      <w:pPr>
        <w:pStyle w:val="11"/>
        <w:ind w:firstLine="567"/>
        <w:jc w:val="both"/>
        <w:rPr>
          <w:color w:val="000000"/>
          <w:sz w:val="24"/>
          <w:szCs w:val="28"/>
          <w:lang w:val="kk-KZ"/>
        </w:rPr>
      </w:pPr>
      <w:r>
        <w:rPr>
          <w:color w:val="000000"/>
          <w:sz w:val="24"/>
          <w:szCs w:val="28"/>
          <w:lang w:val="kk-KZ"/>
        </w:rPr>
        <w:t>Проект национального стандарта взаимосвязан</w:t>
      </w:r>
      <w:r w:rsidR="00343E8A" w:rsidRPr="00343E8A">
        <w:rPr>
          <w:color w:val="000000"/>
          <w:sz w:val="24"/>
          <w:szCs w:val="28"/>
        </w:rPr>
        <w:t xml:space="preserve"> </w:t>
      </w:r>
      <w:r w:rsidR="00343E8A">
        <w:rPr>
          <w:color w:val="000000"/>
          <w:sz w:val="24"/>
          <w:szCs w:val="28"/>
          <w:lang w:val="kk-KZ"/>
        </w:rPr>
        <w:t>следующими документами по стандартизации:</w:t>
      </w:r>
    </w:p>
    <w:p w14:paraId="7FA374A9" w14:textId="02BBAAF0" w:rsidR="00B6297D" w:rsidRDefault="00B6297D" w:rsidP="004B459C">
      <w:pPr>
        <w:pStyle w:val="11"/>
        <w:ind w:firstLine="567"/>
        <w:jc w:val="both"/>
        <w:rPr>
          <w:color w:val="000000"/>
          <w:sz w:val="24"/>
          <w:szCs w:val="28"/>
          <w:lang w:val="kk-KZ"/>
        </w:rPr>
      </w:pPr>
      <w:r w:rsidRPr="00B6297D">
        <w:rPr>
          <w:color w:val="000000"/>
          <w:sz w:val="24"/>
          <w:szCs w:val="28"/>
          <w:lang w:val="kk-KZ"/>
        </w:rPr>
        <w:t>ГОСТ 2.601</w:t>
      </w:r>
      <w:r>
        <w:rPr>
          <w:color w:val="000000"/>
          <w:sz w:val="24"/>
          <w:szCs w:val="28"/>
          <w:lang w:val="kk-KZ"/>
        </w:rPr>
        <w:t>–</w:t>
      </w:r>
      <w:r w:rsidRPr="00B6297D">
        <w:rPr>
          <w:color w:val="000000"/>
          <w:sz w:val="24"/>
          <w:szCs w:val="28"/>
          <w:lang w:val="kk-KZ"/>
        </w:rPr>
        <w:t>2013</w:t>
      </w:r>
      <w:r>
        <w:rPr>
          <w:color w:val="000000"/>
          <w:sz w:val="24"/>
          <w:szCs w:val="28"/>
          <w:lang w:val="kk-KZ"/>
        </w:rPr>
        <w:t xml:space="preserve"> </w:t>
      </w:r>
      <w:r w:rsidRPr="00B6297D">
        <w:rPr>
          <w:color w:val="000000"/>
          <w:sz w:val="24"/>
          <w:szCs w:val="28"/>
          <w:lang w:val="kk-KZ"/>
        </w:rPr>
        <w:t>Единая система конструкторской документации. Эксплуатационные документы</w:t>
      </w:r>
      <w:r>
        <w:rPr>
          <w:color w:val="000000"/>
          <w:sz w:val="24"/>
          <w:szCs w:val="28"/>
          <w:lang w:val="kk-KZ"/>
        </w:rPr>
        <w:t>.</w:t>
      </w:r>
    </w:p>
    <w:p w14:paraId="749974C1" w14:textId="5BA11D2A" w:rsidR="00B6297D" w:rsidRDefault="00B6297D" w:rsidP="004B459C">
      <w:pPr>
        <w:pStyle w:val="11"/>
        <w:ind w:firstLine="567"/>
        <w:jc w:val="both"/>
        <w:rPr>
          <w:color w:val="000000"/>
          <w:sz w:val="24"/>
          <w:szCs w:val="28"/>
          <w:lang w:val="kk-KZ"/>
        </w:rPr>
      </w:pPr>
      <w:r w:rsidRPr="00B6297D">
        <w:rPr>
          <w:color w:val="000000"/>
          <w:sz w:val="24"/>
          <w:szCs w:val="28"/>
          <w:lang w:val="kk-KZ"/>
        </w:rPr>
        <w:t>ГОСТ 27.002</w:t>
      </w:r>
      <w:r>
        <w:rPr>
          <w:color w:val="000000"/>
          <w:sz w:val="24"/>
          <w:szCs w:val="28"/>
          <w:lang w:val="kk-KZ"/>
        </w:rPr>
        <w:t>–</w:t>
      </w:r>
      <w:r w:rsidRPr="00B6297D">
        <w:rPr>
          <w:color w:val="000000"/>
          <w:sz w:val="24"/>
          <w:szCs w:val="28"/>
          <w:lang w:val="kk-KZ"/>
        </w:rPr>
        <w:t>2015</w:t>
      </w:r>
      <w:r>
        <w:rPr>
          <w:color w:val="000000"/>
          <w:sz w:val="24"/>
          <w:szCs w:val="28"/>
          <w:lang w:val="kk-KZ"/>
        </w:rPr>
        <w:t xml:space="preserve"> </w:t>
      </w:r>
      <w:r w:rsidRPr="00B6297D">
        <w:rPr>
          <w:color w:val="000000"/>
          <w:sz w:val="24"/>
          <w:szCs w:val="28"/>
          <w:lang w:val="kk-KZ"/>
        </w:rPr>
        <w:t>Надежность в технике. Термины и определения</w:t>
      </w:r>
      <w:r>
        <w:rPr>
          <w:color w:val="000000"/>
          <w:sz w:val="24"/>
          <w:szCs w:val="28"/>
          <w:lang w:val="kk-KZ"/>
        </w:rPr>
        <w:t>.</w:t>
      </w:r>
    </w:p>
    <w:p w14:paraId="30E0E4C1" w14:textId="6E606D3D" w:rsidR="00B6297D" w:rsidRDefault="00B6297D" w:rsidP="004B459C">
      <w:pPr>
        <w:pStyle w:val="11"/>
        <w:ind w:firstLine="567"/>
        <w:jc w:val="both"/>
        <w:rPr>
          <w:color w:val="000000"/>
          <w:sz w:val="24"/>
          <w:szCs w:val="28"/>
          <w:lang w:val="kk-KZ"/>
        </w:rPr>
      </w:pPr>
      <w:r w:rsidRPr="00B6297D">
        <w:rPr>
          <w:color w:val="000000"/>
          <w:sz w:val="24"/>
          <w:szCs w:val="28"/>
          <w:lang w:val="kk-KZ"/>
        </w:rPr>
        <w:t>ГОСТ 14192</w:t>
      </w:r>
      <w:r>
        <w:rPr>
          <w:color w:val="000000"/>
          <w:sz w:val="24"/>
          <w:szCs w:val="28"/>
          <w:lang w:val="kk-KZ"/>
        </w:rPr>
        <w:t>–</w:t>
      </w:r>
      <w:r w:rsidRPr="00B6297D">
        <w:rPr>
          <w:color w:val="000000"/>
          <w:sz w:val="24"/>
          <w:szCs w:val="28"/>
          <w:lang w:val="kk-KZ"/>
        </w:rPr>
        <w:t>96</w:t>
      </w:r>
      <w:r>
        <w:rPr>
          <w:color w:val="000000"/>
          <w:sz w:val="24"/>
          <w:szCs w:val="28"/>
          <w:lang w:val="kk-KZ"/>
        </w:rPr>
        <w:t xml:space="preserve"> </w:t>
      </w:r>
      <w:r w:rsidRPr="00B6297D">
        <w:rPr>
          <w:color w:val="000000"/>
          <w:sz w:val="24"/>
          <w:szCs w:val="28"/>
          <w:lang w:val="kk-KZ"/>
        </w:rPr>
        <w:t>Маркировка грузов</w:t>
      </w:r>
      <w:r>
        <w:rPr>
          <w:color w:val="000000"/>
          <w:sz w:val="24"/>
          <w:szCs w:val="28"/>
          <w:lang w:val="kk-KZ"/>
        </w:rPr>
        <w:t>.</w:t>
      </w:r>
    </w:p>
    <w:p w14:paraId="044B9FC5" w14:textId="3F027277" w:rsidR="00B6297D" w:rsidRDefault="00B6297D" w:rsidP="004B459C">
      <w:pPr>
        <w:pStyle w:val="11"/>
        <w:ind w:firstLine="567"/>
        <w:jc w:val="both"/>
        <w:rPr>
          <w:color w:val="000000"/>
          <w:sz w:val="24"/>
          <w:szCs w:val="28"/>
          <w:lang w:val="kk-KZ"/>
        </w:rPr>
      </w:pPr>
      <w:r w:rsidRPr="00B6297D">
        <w:rPr>
          <w:color w:val="000000"/>
          <w:sz w:val="24"/>
          <w:szCs w:val="28"/>
          <w:lang w:val="kk-KZ"/>
        </w:rPr>
        <w:t>ГОСТ 15150</w:t>
      </w:r>
      <w:r>
        <w:rPr>
          <w:color w:val="000000"/>
          <w:sz w:val="24"/>
          <w:szCs w:val="28"/>
          <w:lang w:val="kk-KZ"/>
        </w:rPr>
        <w:t>–</w:t>
      </w:r>
      <w:r w:rsidRPr="00B6297D">
        <w:rPr>
          <w:color w:val="000000"/>
          <w:sz w:val="24"/>
          <w:szCs w:val="28"/>
          <w:lang w:val="kk-KZ"/>
        </w:rPr>
        <w:t>69</w:t>
      </w:r>
      <w:r>
        <w:rPr>
          <w:color w:val="000000"/>
          <w:sz w:val="24"/>
          <w:szCs w:val="28"/>
          <w:lang w:val="kk-KZ"/>
        </w:rPr>
        <w:t xml:space="preserve"> </w:t>
      </w:r>
      <w:r w:rsidRPr="00B6297D">
        <w:rPr>
          <w:color w:val="000000"/>
          <w:sz w:val="24"/>
          <w:szCs w:val="28"/>
          <w:lang w:val="kk-KZ"/>
        </w:rPr>
        <w:t>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r>
        <w:rPr>
          <w:color w:val="000000"/>
          <w:sz w:val="24"/>
          <w:szCs w:val="28"/>
          <w:lang w:val="kk-KZ"/>
        </w:rPr>
        <w:t>.</w:t>
      </w:r>
    </w:p>
    <w:p w14:paraId="5BEE2129" w14:textId="78CF1C30" w:rsidR="00B6297D" w:rsidRDefault="00B6297D" w:rsidP="004B459C">
      <w:pPr>
        <w:pStyle w:val="11"/>
        <w:ind w:firstLine="567"/>
        <w:jc w:val="both"/>
        <w:rPr>
          <w:color w:val="000000"/>
          <w:sz w:val="24"/>
          <w:szCs w:val="28"/>
          <w:lang w:val="kk-KZ"/>
        </w:rPr>
      </w:pPr>
      <w:r w:rsidRPr="00B6297D">
        <w:rPr>
          <w:color w:val="000000"/>
          <w:sz w:val="24"/>
          <w:szCs w:val="28"/>
          <w:lang w:val="kk-KZ"/>
        </w:rPr>
        <w:t>ГОСТ 23170</w:t>
      </w:r>
      <w:r>
        <w:rPr>
          <w:color w:val="000000"/>
          <w:sz w:val="24"/>
          <w:szCs w:val="28"/>
          <w:lang w:val="kk-KZ"/>
        </w:rPr>
        <w:t>–</w:t>
      </w:r>
      <w:r w:rsidRPr="00B6297D">
        <w:rPr>
          <w:color w:val="000000"/>
          <w:sz w:val="24"/>
          <w:szCs w:val="28"/>
          <w:lang w:val="kk-KZ"/>
        </w:rPr>
        <w:t>78</w:t>
      </w:r>
      <w:r>
        <w:rPr>
          <w:color w:val="000000"/>
          <w:sz w:val="24"/>
          <w:szCs w:val="28"/>
          <w:lang w:val="kk-KZ"/>
        </w:rPr>
        <w:t xml:space="preserve"> </w:t>
      </w:r>
      <w:r w:rsidRPr="00B6297D">
        <w:rPr>
          <w:color w:val="000000"/>
          <w:sz w:val="24"/>
          <w:szCs w:val="28"/>
          <w:lang w:val="kk-KZ"/>
        </w:rPr>
        <w:t>Упаковка для изделий машиностроения. Общие требования</w:t>
      </w:r>
      <w:r>
        <w:rPr>
          <w:color w:val="000000"/>
          <w:sz w:val="24"/>
          <w:szCs w:val="28"/>
          <w:lang w:val="kk-KZ"/>
        </w:rPr>
        <w:t>.</w:t>
      </w:r>
    </w:p>
    <w:p w14:paraId="3C795745" w14:textId="1BDD9C1C" w:rsidR="00B6297D" w:rsidRDefault="00B6297D" w:rsidP="004B459C">
      <w:pPr>
        <w:pStyle w:val="11"/>
        <w:ind w:firstLine="567"/>
        <w:jc w:val="both"/>
        <w:rPr>
          <w:color w:val="000000"/>
          <w:sz w:val="24"/>
          <w:szCs w:val="28"/>
          <w:lang w:val="kk-KZ"/>
        </w:rPr>
      </w:pPr>
      <w:r>
        <w:rPr>
          <w:color w:val="000000"/>
          <w:sz w:val="24"/>
          <w:szCs w:val="28"/>
          <w:lang w:val="kk-KZ"/>
        </w:rPr>
        <w:t xml:space="preserve">СТ РК 3722-2021 </w:t>
      </w:r>
      <w:r w:rsidRPr="00B6297D">
        <w:rPr>
          <w:color w:val="000000"/>
          <w:sz w:val="24"/>
          <w:szCs w:val="28"/>
          <w:lang w:val="kk-KZ"/>
        </w:rPr>
        <w:t>Отходы радиоактивные битумированные. Общие технические т</w:t>
      </w:r>
      <w:r>
        <w:rPr>
          <w:color w:val="000000"/>
          <w:sz w:val="24"/>
          <w:szCs w:val="28"/>
          <w:lang w:val="kk-KZ"/>
        </w:rPr>
        <w:t>ребования.</w:t>
      </w:r>
    </w:p>
    <w:p w14:paraId="346FDBD6" w14:textId="77777777" w:rsidR="00343E8A" w:rsidRPr="00F453C2" w:rsidRDefault="00343E8A" w:rsidP="004B459C">
      <w:pPr>
        <w:pStyle w:val="11"/>
        <w:ind w:firstLine="567"/>
        <w:jc w:val="both"/>
        <w:rPr>
          <w:b/>
          <w:sz w:val="24"/>
          <w:szCs w:val="24"/>
          <w:lang w:val="kk-KZ"/>
        </w:rPr>
      </w:pPr>
    </w:p>
    <w:p w14:paraId="3BB91DEF" w14:textId="77777777" w:rsidR="004B459C" w:rsidRPr="00F468FE" w:rsidRDefault="004B459C" w:rsidP="004B459C">
      <w:pPr>
        <w:pStyle w:val="a3"/>
        <w:ind w:firstLine="567"/>
        <w:jc w:val="both"/>
        <w:rPr>
          <w:rFonts w:ascii="Times New Roman" w:hAnsi="Times New Roman" w:cs="Times New Roman"/>
          <w:b/>
          <w:sz w:val="24"/>
          <w:szCs w:val="24"/>
        </w:rPr>
      </w:pPr>
      <w:r w:rsidRPr="00F468FE">
        <w:rPr>
          <w:rFonts w:ascii="Times New Roman" w:hAnsi="Times New Roman" w:cs="Times New Roman"/>
          <w:b/>
          <w:sz w:val="24"/>
          <w:szCs w:val="24"/>
        </w:rPr>
        <w:t>5 Предполагаемые пользователи стандарта</w:t>
      </w:r>
    </w:p>
    <w:p w14:paraId="47BE3AA2" w14:textId="77777777" w:rsidR="004B459C" w:rsidRPr="00F468FE" w:rsidRDefault="004B459C" w:rsidP="004B459C">
      <w:pPr>
        <w:pStyle w:val="a3"/>
        <w:ind w:firstLine="567"/>
        <w:jc w:val="both"/>
        <w:rPr>
          <w:rFonts w:ascii="Times New Roman" w:hAnsi="Times New Roman" w:cs="Times New Roman"/>
          <w:b/>
          <w:sz w:val="24"/>
          <w:szCs w:val="24"/>
        </w:rPr>
      </w:pPr>
    </w:p>
    <w:p w14:paraId="3E2C35E9" w14:textId="30DE269B" w:rsidR="00707E09" w:rsidRPr="007F0F23" w:rsidRDefault="00146D9C" w:rsidP="004B459C">
      <w:pPr>
        <w:pStyle w:val="a3"/>
        <w:ind w:firstLine="567"/>
        <w:jc w:val="both"/>
        <w:rPr>
          <w:rFonts w:ascii="Times New Roman" w:hAnsi="Times New Roman" w:cs="Times New Roman"/>
          <w:sz w:val="24"/>
          <w:szCs w:val="24"/>
          <w:lang w:val="kk-KZ"/>
        </w:rPr>
      </w:pPr>
      <w:r w:rsidRPr="00146D9C">
        <w:rPr>
          <w:rFonts w:ascii="Times New Roman" w:hAnsi="Times New Roman" w:cs="Times New Roman"/>
          <w:sz w:val="24"/>
          <w:szCs w:val="24"/>
          <w:lang w:val="kk-KZ"/>
        </w:rPr>
        <w:t>Государственные органы в области охраны окружающей среды и в сфере энергетики, местные исполнительные органы, территориальные департаменты экологии, специализированные предприятия по управлению радиоактивными отходами, предприятия в обл</w:t>
      </w:r>
      <w:r>
        <w:rPr>
          <w:rFonts w:ascii="Times New Roman" w:hAnsi="Times New Roman" w:cs="Times New Roman"/>
          <w:sz w:val="24"/>
          <w:szCs w:val="24"/>
          <w:lang w:val="kk-KZ"/>
        </w:rPr>
        <w:t>асти радиоактивной безопасности</w:t>
      </w:r>
      <w:r>
        <w:rPr>
          <w:rFonts w:ascii="Times New Roman" w:hAnsi="Times New Roman" w:cs="Times New Roman"/>
          <w:sz w:val="24"/>
          <w:szCs w:val="24"/>
        </w:rPr>
        <w:t xml:space="preserve">, соответствующие лабораторий </w:t>
      </w:r>
      <w:r w:rsidRPr="00146D9C">
        <w:rPr>
          <w:rFonts w:ascii="Times New Roman" w:hAnsi="Times New Roman" w:cs="Times New Roman"/>
          <w:sz w:val="24"/>
          <w:szCs w:val="24"/>
          <w:lang w:val="kk-KZ"/>
        </w:rPr>
        <w:t>и другие субъекты наци</w:t>
      </w:r>
      <w:r>
        <w:rPr>
          <w:rFonts w:ascii="Times New Roman" w:hAnsi="Times New Roman" w:cs="Times New Roman"/>
          <w:sz w:val="24"/>
          <w:szCs w:val="24"/>
          <w:lang w:val="kk-KZ"/>
        </w:rPr>
        <w:t>ональной системы стандартизации</w:t>
      </w:r>
      <w:r w:rsidR="007F0F23">
        <w:rPr>
          <w:rFonts w:ascii="Times New Roman" w:hAnsi="Times New Roman" w:cs="Times New Roman"/>
          <w:sz w:val="24"/>
          <w:szCs w:val="24"/>
          <w:lang w:val="kk-KZ"/>
        </w:rPr>
        <w:t>.</w:t>
      </w:r>
    </w:p>
    <w:p w14:paraId="69A99B28" w14:textId="77777777" w:rsidR="00A228A5" w:rsidRDefault="00A228A5" w:rsidP="004B459C">
      <w:pPr>
        <w:pStyle w:val="a3"/>
        <w:ind w:firstLine="567"/>
        <w:jc w:val="both"/>
        <w:rPr>
          <w:rFonts w:ascii="Times New Roman" w:hAnsi="Times New Roman" w:cs="Times New Roman"/>
          <w:b/>
          <w:sz w:val="24"/>
          <w:szCs w:val="24"/>
        </w:rPr>
      </w:pPr>
    </w:p>
    <w:p w14:paraId="151830C8" w14:textId="77777777" w:rsidR="004B459C" w:rsidRPr="00F468FE" w:rsidRDefault="004B459C" w:rsidP="004B459C">
      <w:pPr>
        <w:pStyle w:val="a3"/>
        <w:ind w:firstLine="567"/>
        <w:jc w:val="both"/>
        <w:rPr>
          <w:rFonts w:ascii="Times New Roman" w:hAnsi="Times New Roman" w:cs="Times New Roman"/>
          <w:b/>
          <w:sz w:val="24"/>
          <w:szCs w:val="24"/>
        </w:rPr>
      </w:pPr>
      <w:r w:rsidRPr="00F468FE">
        <w:rPr>
          <w:rFonts w:ascii="Times New Roman" w:hAnsi="Times New Roman" w:cs="Times New Roman"/>
          <w:b/>
          <w:sz w:val="24"/>
          <w:szCs w:val="24"/>
        </w:rPr>
        <w:t>6 Сведения о рассылке проекта стандарта на согласование</w:t>
      </w:r>
    </w:p>
    <w:p w14:paraId="5C141FCD" w14:textId="77777777" w:rsidR="004B459C" w:rsidRPr="00F468FE" w:rsidRDefault="004B459C" w:rsidP="004B459C">
      <w:pPr>
        <w:pStyle w:val="a3"/>
        <w:ind w:firstLine="567"/>
        <w:jc w:val="both"/>
        <w:rPr>
          <w:rFonts w:ascii="Times New Roman" w:hAnsi="Times New Roman" w:cs="Times New Roman"/>
          <w:b/>
          <w:sz w:val="24"/>
          <w:szCs w:val="24"/>
          <w:lang w:val="kk-KZ"/>
        </w:rPr>
      </w:pPr>
    </w:p>
    <w:p w14:paraId="23AD9712" w14:textId="24999D40" w:rsidR="007F0F23" w:rsidRPr="00F453C2" w:rsidRDefault="00146D9C" w:rsidP="00F453C2">
      <w:pPr>
        <w:pStyle w:val="a3"/>
        <w:ind w:firstLine="567"/>
        <w:jc w:val="both"/>
        <w:rPr>
          <w:rFonts w:ascii="Times New Roman" w:hAnsi="Times New Roman" w:cs="Times New Roman"/>
          <w:color w:val="151515"/>
          <w:sz w:val="24"/>
          <w:szCs w:val="24"/>
          <w:shd w:val="clear" w:color="auto" w:fill="FFFFFF"/>
          <w:lang w:val="kk-KZ"/>
        </w:rPr>
      </w:pPr>
      <w:r w:rsidRPr="00146D9C">
        <w:rPr>
          <w:rFonts w:ascii="Times New Roman" w:hAnsi="Times New Roman" w:cs="Times New Roman"/>
          <w:color w:val="151515"/>
          <w:sz w:val="24"/>
          <w:szCs w:val="24"/>
          <w:shd w:val="clear" w:color="auto" w:fill="FFFFFF"/>
          <w:lang w:val="kk-KZ"/>
        </w:rPr>
        <w:t>Министерство экологии, геологии и природных ресурсов Республики Казахстан, Министерство энергетики Республики Казахстан, технический комитет по стандартизации 102 «Отходы производства и потребления», Национальная палата предпринимателей Республики Казахстан «Атамекен», Институт атомной энергии Национального ядерного центра Республики Казахстан, РГП на ПХВ «Институт ядерной физики» Министерства энергетики Республики Казахстан, АО «НАК «Казатомпром», профильные объединения юридических лиц и др. субъекты национальной системы стандарт</w:t>
      </w:r>
      <w:r>
        <w:rPr>
          <w:rFonts w:ascii="Times New Roman" w:hAnsi="Times New Roman" w:cs="Times New Roman"/>
          <w:color w:val="151515"/>
          <w:sz w:val="24"/>
          <w:szCs w:val="24"/>
          <w:shd w:val="clear" w:color="auto" w:fill="FFFFFF"/>
          <w:lang w:val="kk-KZ"/>
        </w:rPr>
        <w:t>изации</w:t>
      </w:r>
      <w:r w:rsidR="00152FCE">
        <w:rPr>
          <w:rFonts w:ascii="Times New Roman" w:hAnsi="Times New Roman" w:cs="Times New Roman"/>
          <w:color w:val="151515"/>
          <w:sz w:val="24"/>
          <w:szCs w:val="24"/>
          <w:shd w:val="clear" w:color="auto" w:fill="FFFFFF"/>
        </w:rPr>
        <w:t>.</w:t>
      </w:r>
    </w:p>
    <w:p w14:paraId="3D3C0236" w14:textId="18A8A2D8" w:rsidR="004B459C" w:rsidRPr="005C1A18" w:rsidRDefault="004B459C" w:rsidP="00782229">
      <w:pPr>
        <w:pStyle w:val="a3"/>
        <w:ind w:firstLine="567"/>
        <w:jc w:val="both"/>
        <w:rPr>
          <w:rFonts w:ascii="Times New Roman" w:hAnsi="Times New Roman" w:cs="Times New Roman"/>
          <w:b/>
          <w:sz w:val="24"/>
          <w:szCs w:val="24"/>
        </w:rPr>
      </w:pPr>
    </w:p>
    <w:p w14:paraId="422DB233" w14:textId="77777777" w:rsidR="004B459C" w:rsidRDefault="004B459C" w:rsidP="004B459C">
      <w:pPr>
        <w:pStyle w:val="2"/>
        <w:tabs>
          <w:tab w:val="left" w:pos="851"/>
        </w:tabs>
        <w:ind w:firstLine="567"/>
        <w:jc w:val="both"/>
        <w:rPr>
          <w:b/>
          <w:sz w:val="24"/>
          <w:szCs w:val="24"/>
        </w:rPr>
      </w:pPr>
      <w:r>
        <w:rPr>
          <w:b/>
          <w:sz w:val="24"/>
          <w:szCs w:val="24"/>
        </w:rPr>
        <w:t>7</w:t>
      </w:r>
      <w:r w:rsidRPr="003D3A58">
        <w:rPr>
          <w:b/>
          <w:sz w:val="24"/>
          <w:szCs w:val="24"/>
        </w:rPr>
        <w:t xml:space="preserve"> </w:t>
      </w:r>
      <w:r w:rsidRPr="004320DE">
        <w:rPr>
          <w:b/>
          <w:sz w:val="24"/>
          <w:szCs w:val="24"/>
        </w:rPr>
        <w:t>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14:paraId="6E1A2D89" w14:textId="77777777" w:rsidR="004B459C" w:rsidRDefault="004B459C" w:rsidP="004B459C">
      <w:pPr>
        <w:pStyle w:val="2"/>
        <w:tabs>
          <w:tab w:val="left" w:pos="851"/>
        </w:tabs>
        <w:ind w:firstLine="567"/>
        <w:jc w:val="both"/>
        <w:rPr>
          <w:b/>
          <w:sz w:val="24"/>
          <w:szCs w:val="24"/>
        </w:rPr>
      </w:pPr>
    </w:p>
    <w:p w14:paraId="7D47F35F" w14:textId="0501BAE9" w:rsidR="004B459C" w:rsidRDefault="00782229" w:rsidP="00F453C2">
      <w:pPr>
        <w:pStyle w:val="a3"/>
        <w:ind w:firstLine="567"/>
        <w:jc w:val="both"/>
        <w:rPr>
          <w:rFonts w:ascii="Times New Roman" w:hAnsi="Times New Roman" w:cs="Times New Roman"/>
          <w:sz w:val="24"/>
          <w:szCs w:val="28"/>
        </w:rPr>
      </w:pPr>
      <w:bookmarkStart w:id="0" w:name="_Hlk73520124"/>
      <w:r w:rsidRPr="00782229">
        <w:rPr>
          <w:rFonts w:ascii="Times New Roman" w:hAnsi="Times New Roman" w:cs="Times New Roman"/>
          <w:sz w:val="24"/>
          <w:szCs w:val="28"/>
          <w:lang w:val="kk-KZ"/>
        </w:rPr>
        <w:t>Настоящий стандарт</w:t>
      </w:r>
      <w:r w:rsidR="001D3A11">
        <w:rPr>
          <w:rFonts w:ascii="Times New Roman" w:hAnsi="Times New Roman" w:cs="Times New Roman"/>
          <w:sz w:val="24"/>
          <w:szCs w:val="28"/>
          <w:lang w:val="kk-KZ"/>
        </w:rPr>
        <w:t xml:space="preserve"> разрабатывается</w:t>
      </w:r>
      <w:r w:rsidRPr="00782229">
        <w:rPr>
          <w:rFonts w:ascii="Times New Roman" w:hAnsi="Times New Roman" w:cs="Times New Roman"/>
          <w:sz w:val="24"/>
          <w:szCs w:val="28"/>
          <w:lang w:val="kk-KZ"/>
        </w:rPr>
        <w:t xml:space="preserve"> </w:t>
      </w:r>
      <w:bookmarkEnd w:id="0"/>
      <w:r w:rsidR="003F5FB8" w:rsidRPr="003F5FB8">
        <w:rPr>
          <w:rFonts w:ascii="Times New Roman" w:hAnsi="Times New Roman" w:cs="Times New Roman"/>
          <w:sz w:val="24"/>
          <w:szCs w:val="28"/>
        </w:rPr>
        <w:t xml:space="preserve">с учетом </w:t>
      </w:r>
      <w:r w:rsidR="00F453C2" w:rsidRPr="00F453C2">
        <w:rPr>
          <w:rFonts w:ascii="Times New Roman" w:hAnsi="Times New Roman" w:cs="Times New Roman"/>
          <w:sz w:val="24"/>
          <w:szCs w:val="28"/>
        </w:rPr>
        <w:t xml:space="preserve">с учетом </w:t>
      </w:r>
      <w:r w:rsidR="00B6297D">
        <w:rPr>
          <w:rFonts w:ascii="Times New Roman" w:hAnsi="Times New Roman" w:cs="Times New Roman"/>
          <w:sz w:val="24"/>
          <w:szCs w:val="28"/>
        </w:rPr>
        <w:t>ГОСТ Р 51824-2001 «</w:t>
      </w:r>
      <w:r w:rsidR="00B6297D" w:rsidRPr="00B6297D">
        <w:rPr>
          <w:rFonts w:ascii="Times New Roman" w:hAnsi="Times New Roman" w:cs="Times New Roman"/>
          <w:sz w:val="24"/>
          <w:szCs w:val="28"/>
        </w:rPr>
        <w:t>Контейнеры защитные невозвратные для радиоактивных отходов из конструкционных материалов на основе бетона. Общие технические требования</w:t>
      </w:r>
      <w:r w:rsidR="00B6297D">
        <w:rPr>
          <w:rFonts w:ascii="Times New Roman" w:hAnsi="Times New Roman" w:cs="Times New Roman"/>
          <w:sz w:val="24"/>
          <w:szCs w:val="28"/>
        </w:rPr>
        <w:t>»</w:t>
      </w:r>
      <w:r w:rsidR="003F5FB8">
        <w:rPr>
          <w:rFonts w:ascii="Times New Roman" w:hAnsi="Times New Roman" w:cs="Times New Roman"/>
          <w:sz w:val="24"/>
          <w:szCs w:val="28"/>
        </w:rPr>
        <w:t>.</w:t>
      </w:r>
    </w:p>
    <w:p w14:paraId="33235568" w14:textId="77777777" w:rsidR="00146D9C" w:rsidRDefault="00146D9C" w:rsidP="003F5FB8">
      <w:pPr>
        <w:pStyle w:val="a3"/>
        <w:ind w:firstLine="708"/>
        <w:jc w:val="both"/>
        <w:rPr>
          <w:b/>
          <w:sz w:val="24"/>
          <w:szCs w:val="24"/>
        </w:rPr>
      </w:pPr>
    </w:p>
    <w:p w14:paraId="4C506BA9" w14:textId="5195161D" w:rsidR="004B459C" w:rsidRDefault="004B459C" w:rsidP="001D3A11">
      <w:pPr>
        <w:pStyle w:val="33"/>
        <w:tabs>
          <w:tab w:val="left" w:pos="851"/>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 xml:space="preserve">8 </w:t>
      </w:r>
      <w:r w:rsidRPr="00867D02">
        <w:rPr>
          <w:rFonts w:ascii="Times New Roman" w:hAnsi="Times New Roman" w:cs="Times New Roman"/>
          <w:b/>
          <w:sz w:val="24"/>
          <w:szCs w:val="24"/>
        </w:rPr>
        <w:t>Данные о разработчике и соисполнителях (контактные данные), сроках разработки проекта стандарта</w:t>
      </w:r>
    </w:p>
    <w:p w14:paraId="3A0CA4C0" w14:textId="77777777" w:rsidR="001D3A11" w:rsidRDefault="001D3A11" w:rsidP="001D3A11">
      <w:pPr>
        <w:pStyle w:val="a3"/>
        <w:ind w:firstLine="567"/>
        <w:jc w:val="both"/>
        <w:rPr>
          <w:rFonts w:ascii="Times New Roman" w:hAnsi="Times New Roman" w:cs="Times New Roman"/>
          <w:sz w:val="24"/>
          <w:szCs w:val="24"/>
        </w:rPr>
      </w:pPr>
    </w:p>
    <w:p w14:paraId="7EB1023C" w14:textId="31A48203" w:rsidR="00146D9C" w:rsidRDefault="00146D9C" w:rsidP="001D3A11">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ТОО «НТП </w:t>
      </w:r>
      <w:r>
        <w:rPr>
          <w:rFonts w:ascii="Times New Roman" w:hAnsi="Times New Roman" w:cs="Times New Roman"/>
          <w:sz w:val="24"/>
          <w:szCs w:val="24"/>
          <w:lang w:val="en-US"/>
        </w:rPr>
        <w:t>Kazecotech</w:t>
      </w:r>
      <w:r>
        <w:rPr>
          <w:rFonts w:ascii="Times New Roman" w:hAnsi="Times New Roman" w:cs="Times New Roman"/>
          <w:sz w:val="24"/>
          <w:szCs w:val="24"/>
        </w:rPr>
        <w:t>»</w:t>
      </w:r>
    </w:p>
    <w:p w14:paraId="26D4084E" w14:textId="5B3D64EC" w:rsidR="00707E09" w:rsidRPr="00146D9C" w:rsidRDefault="00707E09" w:rsidP="001D3A11">
      <w:pPr>
        <w:pStyle w:val="a3"/>
        <w:ind w:firstLine="567"/>
        <w:jc w:val="both"/>
        <w:rPr>
          <w:rFonts w:ascii="Times New Roman" w:hAnsi="Times New Roman" w:cs="Times New Roman"/>
          <w:sz w:val="24"/>
          <w:szCs w:val="24"/>
          <w:lang w:val="kk-KZ"/>
        </w:rPr>
      </w:pPr>
      <w:r w:rsidRPr="00707E09">
        <w:rPr>
          <w:rFonts w:ascii="Times New Roman" w:hAnsi="Times New Roman" w:cs="Times New Roman"/>
          <w:sz w:val="24"/>
          <w:szCs w:val="24"/>
        </w:rPr>
        <w:t xml:space="preserve">г. </w:t>
      </w:r>
      <w:r w:rsidR="00F453C2">
        <w:rPr>
          <w:rFonts w:ascii="Times New Roman" w:hAnsi="Times New Roman" w:cs="Times New Roman"/>
          <w:sz w:val="24"/>
          <w:szCs w:val="24"/>
        </w:rPr>
        <w:t>Астана</w:t>
      </w:r>
      <w:r w:rsidRPr="00707E09">
        <w:rPr>
          <w:rFonts w:ascii="Times New Roman" w:hAnsi="Times New Roman" w:cs="Times New Roman"/>
          <w:sz w:val="24"/>
          <w:szCs w:val="24"/>
        </w:rPr>
        <w:t xml:space="preserve">, </w:t>
      </w:r>
      <w:r w:rsidR="00146D9C">
        <w:rPr>
          <w:rFonts w:ascii="Times New Roman" w:hAnsi="Times New Roman" w:cs="Times New Roman"/>
          <w:sz w:val="24"/>
          <w:szCs w:val="24"/>
          <w:lang w:val="kk-KZ"/>
        </w:rPr>
        <w:t>проспект Кабанбай батыра 11, 4 секция, ВП 170</w:t>
      </w:r>
    </w:p>
    <w:p w14:paraId="2F4F4E83" w14:textId="01A2CAB6" w:rsidR="00707E09" w:rsidRPr="00533E89" w:rsidRDefault="00146D9C" w:rsidP="001D3A11">
      <w:pPr>
        <w:pStyle w:val="a3"/>
        <w:ind w:firstLine="567"/>
        <w:jc w:val="both"/>
        <w:rPr>
          <w:rFonts w:ascii="Times New Roman" w:hAnsi="Times New Roman" w:cs="Times New Roman"/>
          <w:sz w:val="24"/>
          <w:szCs w:val="24"/>
        </w:rPr>
      </w:pPr>
      <w:r>
        <w:rPr>
          <w:rFonts w:ascii="Times New Roman" w:hAnsi="Times New Roman" w:cs="Times New Roman"/>
          <w:sz w:val="24"/>
          <w:szCs w:val="24"/>
          <w:lang w:val="kk-KZ"/>
        </w:rPr>
        <w:t>э</w:t>
      </w:r>
      <w:r w:rsidR="00707E09" w:rsidRPr="00707E09">
        <w:rPr>
          <w:rFonts w:ascii="Times New Roman" w:hAnsi="Times New Roman" w:cs="Times New Roman"/>
          <w:sz w:val="24"/>
          <w:szCs w:val="24"/>
        </w:rPr>
        <w:t xml:space="preserve">л.почта: </w:t>
      </w:r>
      <w:hyperlink r:id="rId7" w:history="1">
        <w:r w:rsidR="00DE13D6" w:rsidRPr="002C2BF2">
          <w:rPr>
            <w:rStyle w:val="a5"/>
            <w:rFonts w:ascii="Times New Roman" w:hAnsi="Times New Roman" w:cs="Times New Roman"/>
            <w:sz w:val="24"/>
            <w:szCs w:val="24"/>
            <w:lang w:val="kk-KZ"/>
          </w:rPr>
          <w:t>kazecotech_standart@mail.</w:t>
        </w:r>
        <w:r w:rsidR="00DE13D6" w:rsidRPr="002C2BF2">
          <w:rPr>
            <w:rStyle w:val="a5"/>
            <w:rFonts w:ascii="Times New Roman" w:hAnsi="Times New Roman" w:cs="Times New Roman"/>
            <w:sz w:val="24"/>
            <w:szCs w:val="24"/>
            <w:lang w:val="en-US"/>
          </w:rPr>
          <w:t>ru</w:t>
        </w:r>
      </w:hyperlink>
      <w:r w:rsidR="00DE13D6" w:rsidRPr="002C2BF2">
        <w:t xml:space="preserve">  </w:t>
      </w:r>
      <w:r w:rsidR="00DE13D6" w:rsidRPr="002C2BF2">
        <w:rPr>
          <w:lang w:val="kk-KZ"/>
        </w:rPr>
        <w:t xml:space="preserve"> </w:t>
      </w:r>
      <w:r w:rsidR="00DE13D6" w:rsidRPr="002C2BF2">
        <w:rPr>
          <w:rFonts w:ascii="Times New Roman" w:hAnsi="Times New Roman" w:cs="Times New Roman"/>
          <w:sz w:val="24"/>
          <w:szCs w:val="24"/>
          <w:lang w:val="kk-KZ"/>
        </w:rPr>
        <w:t xml:space="preserve"> </w:t>
      </w:r>
      <w:r w:rsidR="00DE13D6" w:rsidRPr="002C2BF2">
        <w:rPr>
          <w:rFonts w:ascii="Times New Roman" w:hAnsi="Times New Roman" w:cs="Times New Roman"/>
          <w:sz w:val="24"/>
          <w:szCs w:val="24"/>
        </w:rPr>
        <w:t xml:space="preserve"> </w:t>
      </w:r>
      <w:bookmarkStart w:id="1" w:name="_GoBack"/>
      <w:bookmarkEnd w:id="1"/>
    </w:p>
    <w:p w14:paraId="670A1331" w14:textId="462CAD6D" w:rsidR="004B459C" w:rsidRPr="00146D9C" w:rsidRDefault="00707E09" w:rsidP="001D3A11">
      <w:pPr>
        <w:pStyle w:val="a3"/>
        <w:ind w:firstLine="567"/>
        <w:jc w:val="both"/>
        <w:rPr>
          <w:rFonts w:ascii="Times New Roman" w:hAnsi="Times New Roman" w:cs="Times New Roman"/>
          <w:sz w:val="24"/>
          <w:szCs w:val="24"/>
        </w:rPr>
      </w:pPr>
      <w:r w:rsidRPr="00707E09">
        <w:rPr>
          <w:rFonts w:ascii="Times New Roman" w:hAnsi="Times New Roman" w:cs="Times New Roman"/>
          <w:sz w:val="24"/>
          <w:szCs w:val="24"/>
        </w:rPr>
        <w:t>Тел.:</w:t>
      </w:r>
      <w:r w:rsidR="00146D9C" w:rsidRPr="00146D9C">
        <w:rPr>
          <w:rFonts w:ascii="Times New Roman" w:hAnsi="Times New Roman" w:cs="Times New Roman"/>
          <w:sz w:val="24"/>
          <w:szCs w:val="24"/>
        </w:rPr>
        <w:t xml:space="preserve"> +7 775 684 39 42</w:t>
      </w:r>
    </w:p>
    <w:p w14:paraId="088F295A" w14:textId="121933F7" w:rsidR="004B459C" w:rsidRDefault="004B459C" w:rsidP="004B459C">
      <w:pPr>
        <w:pStyle w:val="a3"/>
        <w:ind w:firstLine="567"/>
        <w:jc w:val="both"/>
        <w:rPr>
          <w:rFonts w:ascii="Times New Roman" w:hAnsi="Times New Roman" w:cs="Times New Roman"/>
          <w:sz w:val="24"/>
          <w:szCs w:val="24"/>
        </w:rPr>
      </w:pPr>
    </w:p>
    <w:p w14:paraId="6BEB58E1" w14:textId="77777777" w:rsidR="001D3A11" w:rsidRPr="00E362D7" w:rsidRDefault="001D3A11" w:rsidP="004B459C">
      <w:pPr>
        <w:pStyle w:val="a3"/>
        <w:ind w:firstLine="567"/>
        <w:jc w:val="both"/>
        <w:rPr>
          <w:rFonts w:ascii="Times New Roman" w:hAnsi="Times New Roman" w:cs="Times New Roman"/>
          <w:sz w:val="24"/>
          <w:szCs w:val="24"/>
        </w:rPr>
      </w:pPr>
    </w:p>
    <w:p w14:paraId="547A7CF8" w14:textId="485C26D3" w:rsidR="00FF020F" w:rsidRPr="00600D19" w:rsidRDefault="00146D9C" w:rsidP="00795512">
      <w:pPr>
        <w:pStyle w:val="a3"/>
        <w:ind w:firstLine="567"/>
        <w:jc w:val="both"/>
        <w:rPr>
          <w:rFonts w:ascii="Times New Roman" w:hAnsi="Times New Roman" w:cs="Times New Roman"/>
        </w:rPr>
      </w:pPr>
      <w:r>
        <w:rPr>
          <w:rFonts w:ascii="Times New Roman" w:hAnsi="Times New Roman" w:cs="Times New Roman"/>
          <w:b/>
          <w:sz w:val="24"/>
          <w:szCs w:val="24"/>
          <w:lang w:val="kk-KZ"/>
        </w:rPr>
        <w:t>Генеральный директор</w:t>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t>Андреев В.И.</w:t>
      </w:r>
    </w:p>
    <w:sectPr w:rsidR="00FF020F" w:rsidRPr="00600D19" w:rsidSect="00CC620D">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D8F33" w14:textId="77777777" w:rsidR="007923AD" w:rsidRDefault="007923AD" w:rsidP="00A4133A">
      <w:pPr>
        <w:spacing w:after="0" w:line="240" w:lineRule="auto"/>
      </w:pPr>
      <w:r>
        <w:separator/>
      </w:r>
    </w:p>
  </w:endnote>
  <w:endnote w:type="continuationSeparator" w:id="0">
    <w:p w14:paraId="36E0EC8B" w14:textId="77777777" w:rsidR="007923AD" w:rsidRDefault="007923AD" w:rsidP="00A41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9948578"/>
      <w:docPartObj>
        <w:docPartGallery w:val="Page Numbers (Bottom of Page)"/>
        <w:docPartUnique/>
      </w:docPartObj>
    </w:sdtPr>
    <w:sdtEndPr>
      <w:rPr>
        <w:rFonts w:ascii="Times New Roman" w:hAnsi="Times New Roman" w:cs="Times New Roman"/>
        <w:sz w:val="24"/>
        <w:szCs w:val="24"/>
      </w:rPr>
    </w:sdtEndPr>
    <w:sdtContent>
      <w:p w14:paraId="58D86868" w14:textId="76E1844C" w:rsidR="00A4133A" w:rsidRPr="001E0020" w:rsidRDefault="000C07EE">
        <w:pPr>
          <w:pStyle w:val="ad"/>
          <w:jc w:val="right"/>
          <w:rPr>
            <w:rFonts w:ascii="Times New Roman" w:hAnsi="Times New Roman" w:cs="Times New Roman"/>
            <w:sz w:val="24"/>
            <w:szCs w:val="24"/>
          </w:rPr>
        </w:pPr>
        <w:r w:rsidRPr="001E0020">
          <w:rPr>
            <w:rFonts w:ascii="Times New Roman" w:hAnsi="Times New Roman" w:cs="Times New Roman"/>
            <w:sz w:val="24"/>
            <w:szCs w:val="24"/>
          </w:rPr>
          <w:fldChar w:fldCharType="begin"/>
        </w:r>
        <w:r w:rsidR="00A4133A" w:rsidRPr="001E0020">
          <w:rPr>
            <w:rFonts w:ascii="Times New Roman" w:hAnsi="Times New Roman" w:cs="Times New Roman"/>
            <w:sz w:val="24"/>
            <w:szCs w:val="24"/>
          </w:rPr>
          <w:instrText>PAGE   \* MERGEFORMAT</w:instrText>
        </w:r>
        <w:r w:rsidRPr="001E0020">
          <w:rPr>
            <w:rFonts w:ascii="Times New Roman" w:hAnsi="Times New Roman" w:cs="Times New Roman"/>
            <w:sz w:val="24"/>
            <w:szCs w:val="24"/>
          </w:rPr>
          <w:fldChar w:fldCharType="separate"/>
        </w:r>
        <w:r w:rsidR="00DE13D6">
          <w:rPr>
            <w:rFonts w:ascii="Times New Roman" w:hAnsi="Times New Roman" w:cs="Times New Roman"/>
            <w:noProof/>
            <w:sz w:val="24"/>
            <w:szCs w:val="24"/>
          </w:rPr>
          <w:t>1</w:t>
        </w:r>
        <w:r w:rsidRPr="001E0020">
          <w:rPr>
            <w:rFonts w:ascii="Times New Roman" w:hAnsi="Times New Roman" w:cs="Times New Roman"/>
            <w:sz w:val="24"/>
            <w:szCs w:val="24"/>
          </w:rPr>
          <w:fldChar w:fldCharType="end"/>
        </w:r>
      </w:p>
    </w:sdtContent>
  </w:sdt>
  <w:p w14:paraId="012A4A82" w14:textId="77777777" w:rsidR="00A4133A" w:rsidRDefault="00A4133A">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B73D3" w14:textId="77777777" w:rsidR="007923AD" w:rsidRDefault="007923AD" w:rsidP="00A4133A">
      <w:pPr>
        <w:spacing w:after="0" w:line="240" w:lineRule="auto"/>
      </w:pPr>
      <w:r>
        <w:separator/>
      </w:r>
    </w:p>
  </w:footnote>
  <w:footnote w:type="continuationSeparator" w:id="0">
    <w:p w14:paraId="65FB13EA" w14:textId="77777777" w:rsidR="007923AD" w:rsidRDefault="007923AD" w:rsidP="00A413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67E6517"/>
    <w:multiLevelType w:val="multilevel"/>
    <w:tmpl w:val="D332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DC4EE1"/>
    <w:multiLevelType w:val="hybridMultilevel"/>
    <w:tmpl w:val="CE6ED648"/>
    <w:lvl w:ilvl="0" w:tplc="B04868F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E0D62"/>
    <w:rsid w:val="00004621"/>
    <w:rsid w:val="00021968"/>
    <w:rsid w:val="00024E71"/>
    <w:rsid w:val="000352FF"/>
    <w:rsid w:val="00045475"/>
    <w:rsid w:val="00054621"/>
    <w:rsid w:val="0009283D"/>
    <w:rsid w:val="00095AAD"/>
    <w:rsid w:val="000A1146"/>
    <w:rsid w:val="000B56D5"/>
    <w:rsid w:val="000C012E"/>
    <w:rsid w:val="000C07EE"/>
    <w:rsid w:val="000D766E"/>
    <w:rsid w:val="000F50CB"/>
    <w:rsid w:val="00132FFF"/>
    <w:rsid w:val="001333EE"/>
    <w:rsid w:val="0013447C"/>
    <w:rsid w:val="00134725"/>
    <w:rsid w:val="00137C5B"/>
    <w:rsid w:val="001423B4"/>
    <w:rsid w:val="00146D9C"/>
    <w:rsid w:val="00152FCE"/>
    <w:rsid w:val="00164C07"/>
    <w:rsid w:val="00176FEC"/>
    <w:rsid w:val="0019516C"/>
    <w:rsid w:val="001A5893"/>
    <w:rsid w:val="001B3AAC"/>
    <w:rsid w:val="001B6122"/>
    <w:rsid w:val="001C36E0"/>
    <w:rsid w:val="001D3A11"/>
    <w:rsid w:val="001E0020"/>
    <w:rsid w:val="001E2C70"/>
    <w:rsid w:val="001E6538"/>
    <w:rsid w:val="001E70FA"/>
    <w:rsid w:val="001F56CB"/>
    <w:rsid w:val="001F6C4C"/>
    <w:rsid w:val="00205BFE"/>
    <w:rsid w:val="002407B6"/>
    <w:rsid w:val="00252933"/>
    <w:rsid w:val="00261B04"/>
    <w:rsid w:val="002678D1"/>
    <w:rsid w:val="00273595"/>
    <w:rsid w:val="00285582"/>
    <w:rsid w:val="002A4EDB"/>
    <w:rsid w:val="002A72C3"/>
    <w:rsid w:val="002D7C6B"/>
    <w:rsid w:val="002E0D62"/>
    <w:rsid w:val="002E4403"/>
    <w:rsid w:val="002E4C04"/>
    <w:rsid w:val="002E4EDE"/>
    <w:rsid w:val="002E59AC"/>
    <w:rsid w:val="002E6A65"/>
    <w:rsid w:val="002F1D95"/>
    <w:rsid w:val="00304248"/>
    <w:rsid w:val="003074B0"/>
    <w:rsid w:val="00327EBD"/>
    <w:rsid w:val="00343E8A"/>
    <w:rsid w:val="00344EB8"/>
    <w:rsid w:val="00350BB1"/>
    <w:rsid w:val="0038248D"/>
    <w:rsid w:val="00384BE5"/>
    <w:rsid w:val="0038641E"/>
    <w:rsid w:val="003962BF"/>
    <w:rsid w:val="00397FDF"/>
    <w:rsid w:val="003A0097"/>
    <w:rsid w:val="003A2BCE"/>
    <w:rsid w:val="003B0F7C"/>
    <w:rsid w:val="003B184B"/>
    <w:rsid w:val="003C4B6E"/>
    <w:rsid w:val="003C57D5"/>
    <w:rsid w:val="003F1DEC"/>
    <w:rsid w:val="003F3C47"/>
    <w:rsid w:val="003F5FB8"/>
    <w:rsid w:val="003F6D0E"/>
    <w:rsid w:val="00402593"/>
    <w:rsid w:val="00405C66"/>
    <w:rsid w:val="004320DE"/>
    <w:rsid w:val="00436EFF"/>
    <w:rsid w:val="004370E1"/>
    <w:rsid w:val="00483D02"/>
    <w:rsid w:val="004844D4"/>
    <w:rsid w:val="00491058"/>
    <w:rsid w:val="00493AE5"/>
    <w:rsid w:val="004A31EC"/>
    <w:rsid w:val="004B459C"/>
    <w:rsid w:val="004C04DE"/>
    <w:rsid w:val="004C5F0D"/>
    <w:rsid w:val="004E0637"/>
    <w:rsid w:val="004E6B69"/>
    <w:rsid w:val="00517066"/>
    <w:rsid w:val="00533E89"/>
    <w:rsid w:val="00547DF5"/>
    <w:rsid w:val="005846F4"/>
    <w:rsid w:val="005B0B04"/>
    <w:rsid w:val="005C1A18"/>
    <w:rsid w:val="005C56BB"/>
    <w:rsid w:val="005F48EB"/>
    <w:rsid w:val="005F5043"/>
    <w:rsid w:val="00600D19"/>
    <w:rsid w:val="00603AC1"/>
    <w:rsid w:val="006046F1"/>
    <w:rsid w:val="00610131"/>
    <w:rsid w:val="00623BF1"/>
    <w:rsid w:val="0062683B"/>
    <w:rsid w:val="00634DF8"/>
    <w:rsid w:val="00653064"/>
    <w:rsid w:val="00654707"/>
    <w:rsid w:val="00667CA3"/>
    <w:rsid w:val="00667EE1"/>
    <w:rsid w:val="006A7544"/>
    <w:rsid w:val="006B4667"/>
    <w:rsid w:val="006B7057"/>
    <w:rsid w:val="006D5398"/>
    <w:rsid w:val="006D53F5"/>
    <w:rsid w:val="006E6118"/>
    <w:rsid w:val="006F4812"/>
    <w:rsid w:val="006F4C62"/>
    <w:rsid w:val="0070332E"/>
    <w:rsid w:val="00707E09"/>
    <w:rsid w:val="00715FF7"/>
    <w:rsid w:val="007346DD"/>
    <w:rsid w:val="00741FBC"/>
    <w:rsid w:val="00762B33"/>
    <w:rsid w:val="0076450A"/>
    <w:rsid w:val="007704CA"/>
    <w:rsid w:val="00774A6B"/>
    <w:rsid w:val="00782229"/>
    <w:rsid w:val="00784E8E"/>
    <w:rsid w:val="007923AD"/>
    <w:rsid w:val="00795512"/>
    <w:rsid w:val="0079712D"/>
    <w:rsid w:val="007974B4"/>
    <w:rsid w:val="007C0455"/>
    <w:rsid w:val="007C052D"/>
    <w:rsid w:val="007D310E"/>
    <w:rsid w:val="007E137C"/>
    <w:rsid w:val="007F0028"/>
    <w:rsid w:val="007F0F23"/>
    <w:rsid w:val="00803C67"/>
    <w:rsid w:val="00803FE3"/>
    <w:rsid w:val="0081442B"/>
    <w:rsid w:val="00833A56"/>
    <w:rsid w:val="00833B80"/>
    <w:rsid w:val="00836DA1"/>
    <w:rsid w:val="008446A6"/>
    <w:rsid w:val="00855732"/>
    <w:rsid w:val="00863C4F"/>
    <w:rsid w:val="00871F00"/>
    <w:rsid w:val="00883FCF"/>
    <w:rsid w:val="00890F83"/>
    <w:rsid w:val="008A3830"/>
    <w:rsid w:val="008C0D5B"/>
    <w:rsid w:val="008E42F5"/>
    <w:rsid w:val="008E51AB"/>
    <w:rsid w:val="008E71B0"/>
    <w:rsid w:val="008F40C9"/>
    <w:rsid w:val="00923834"/>
    <w:rsid w:val="00926FC4"/>
    <w:rsid w:val="00950138"/>
    <w:rsid w:val="009565F2"/>
    <w:rsid w:val="00960DB2"/>
    <w:rsid w:val="00981207"/>
    <w:rsid w:val="009816D7"/>
    <w:rsid w:val="00990D57"/>
    <w:rsid w:val="009B44D8"/>
    <w:rsid w:val="009E0014"/>
    <w:rsid w:val="009E4D11"/>
    <w:rsid w:val="009F00FB"/>
    <w:rsid w:val="00A17BB9"/>
    <w:rsid w:val="00A217B2"/>
    <w:rsid w:val="00A228A5"/>
    <w:rsid w:val="00A23008"/>
    <w:rsid w:val="00A272AD"/>
    <w:rsid w:val="00A4133A"/>
    <w:rsid w:val="00A4755E"/>
    <w:rsid w:val="00A7273C"/>
    <w:rsid w:val="00A822A4"/>
    <w:rsid w:val="00AA53C0"/>
    <w:rsid w:val="00AB5054"/>
    <w:rsid w:val="00AB5778"/>
    <w:rsid w:val="00AC7866"/>
    <w:rsid w:val="00AD4936"/>
    <w:rsid w:val="00AE1428"/>
    <w:rsid w:val="00AF22B2"/>
    <w:rsid w:val="00AF3181"/>
    <w:rsid w:val="00B43E84"/>
    <w:rsid w:val="00B4688F"/>
    <w:rsid w:val="00B514ED"/>
    <w:rsid w:val="00B6297D"/>
    <w:rsid w:val="00B71B0D"/>
    <w:rsid w:val="00B763C0"/>
    <w:rsid w:val="00B80998"/>
    <w:rsid w:val="00B86E17"/>
    <w:rsid w:val="00B8721F"/>
    <w:rsid w:val="00B94A08"/>
    <w:rsid w:val="00BB2D92"/>
    <w:rsid w:val="00BB547F"/>
    <w:rsid w:val="00BB5DE5"/>
    <w:rsid w:val="00BC3A5B"/>
    <w:rsid w:val="00BC7B83"/>
    <w:rsid w:val="00BD7126"/>
    <w:rsid w:val="00BE0E0D"/>
    <w:rsid w:val="00BE2B3F"/>
    <w:rsid w:val="00BE314E"/>
    <w:rsid w:val="00C07A09"/>
    <w:rsid w:val="00C14A6F"/>
    <w:rsid w:val="00C17AB2"/>
    <w:rsid w:val="00C23081"/>
    <w:rsid w:val="00C25450"/>
    <w:rsid w:val="00C26A3E"/>
    <w:rsid w:val="00C26DE8"/>
    <w:rsid w:val="00C31C26"/>
    <w:rsid w:val="00C33528"/>
    <w:rsid w:val="00C43761"/>
    <w:rsid w:val="00C50B8F"/>
    <w:rsid w:val="00C5120A"/>
    <w:rsid w:val="00C55C73"/>
    <w:rsid w:val="00C64B1B"/>
    <w:rsid w:val="00C6683A"/>
    <w:rsid w:val="00C66E43"/>
    <w:rsid w:val="00C93178"/>
    <w:rsid w:val="00C9798E"/>
    <w:rsid w:val="00CA41A2"/>
    <w:rsid w:val="00CB136A"/>
    <w:rsid w:val="00CB4CA5"/>
    <w:rsid w:val="00CB79AC"/>
    <w:rsid w:val="00CC620D"/>
    <w:rsid w:val="00CD5017"/>
    <w:rsid w:val="00CE159F"/>
    <w:rsid w:val="00CF0FC6"/>
    <w:rsid w:val="00CF16F0"/>
    <w:rsid w:val="00D02B98"/>
    <w:rsid w:val="00D15B1C"/>
    <w:rsid w:val="00D41E25"/>
    <w:rsid w:val="00D53834"/>
    <w:rsid w:val="00D55C80"/>
    <w:rsid w:val="00D55E24"/>
    <w:rsid w:val="00D57CD0"/>
    <w:rsid w:val="00D60361"/>
    <w:rsid w:val="00D64AB5"/>
    <w:rsid w:val="00D674AA"/>
    <w:rsid w:val="00D73433"/>
    <w:rsid w:val="00D8293E"/>
    <w:rsid w:val="00D908E3"/>
    <w:rsid w:val="00D96733"/>
    <w:rsid w:val="00DB1115"/>
    <w:rsid w:val="00DC757F"/>
    <w:rsid w:val="00DD1B80"/>
    <w:rsid w:val="00DE13D6"/>
    <w:rsid w:val="00DE620F"/>
    <w:rsid w:val="00E01997"/>
    <w:rsid w:val="00E17743"/>
    <w:rsid w:val="00E362D7"/>
    <w:rsid w:val="00E43630"/>
    <w:rsid w:val="00E4577B"/>
    <w:rsid w:val="00E65FC4"/>
    <w:rsid w:val="00E72613"/>
    <w:rsid w:val="00E83AA1"/>
    <w:rsid w:val="00E84B61"/>
    <w:rsid w:val="00EA640B"/>
    <w:rsid w:val="00F27565"/>
    <w:rsid w:val="00F453C2"/>
    <w:rsid w:val="00F468FE"/>
    <w:rsid w:val="00F474F7"/>
    <w:rsid w:val="00F53B50"/>
    <w:rsid w:val="00F702BB"/>
    <w:rsid w:val="00F8271F"/>
    <w:rsid w:val="00FA4FD3"/>
    <w:rsid w:val="00FA6BC0"/>
    <w:rsid w:val="00FA6BC8"/>
    <w:rsid w:val="00FB4087"/>
    <w:rsid w:val="00FD61CA"/>
    <w:rsid w:val="00FF020F"/>
    <w:rsid w:val="00FF5ACB"/>
    <w:rsid w:val="00FF6CBF"/>
    <w:rsid w:val="00FF7D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87DB5"/>
  <w15:docId w15:val="{6A805F25-489E-4295-8E22-A66305DA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2BF"/>
  </w:style>
  <w:style w:type="paragraph" w:styleId="1">
    <w:name w:val="heading 1"/>
    <w:basedOn w:val="a"/>
    <w:link w:val="10"/>
    <w:uiPriority w:val="9"/>
    <w:qFormat/>
    <w:rsid w:val="00C50B8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D15B1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unhideWhenUsed/>
    <w:rsid w:val="00DC757F"/>
    <w:pPr>
      <w:spacing w:after="0" w:line="240" w:lineRule="auto"/>
      <w:jc w:val="center"/>
    </w:pPr>
    <w:rPr>
      <w:rFonts w:ascii="Times New Roman" w:eastAsia="Times New Roman" w:hAnsi="Times New Roman" w:cs="Times New Roman"/>
      <w:b/>
      <w:i/>
      <w:sz w:val="32"/>
      <w:szCs w:val="20"/>
    </w:rPr>
  </w:style>
  <w:style w:type="character" w:customStyle="1" w:styleId="32">
    <w:name w:val="Основной текст 3 Знак"/>
    <w:basedOn w:val="a0"/>
    <w:link w:val="31"/>
    <w:rsid w:val="00DC757F"/>
    <w:rPr>
      <w:rFonts w:ascii="Times New Roman" w:eastAsia="Times New Roman" w:hAnsi="Times New Roman" w:cs="Times New Roman"/>
      <w:b/>
      <w:i/>
      <w:sz w:val="32"/>
      <w:szCs w:val="20"/>
      <w:lang w:eastAsia="ru-RU"/>
    </w:rPr>
  </w:style>
  <w:style w:type="paragraph" w:styleId="a3">
    <w:name w:val="No Spacing"/>
    <w:uiPriority w:val="1"/>
    <w:qFormat/>
    <w:rsid w:val="00DC757F"/>
    <w:pPr>
      <w:spacing w:after="0" w:line="240" w:lineRule="auto"/>
    </w:pPr>
  </w:style>
  <w:style w:type="paragraph" w:customStyle="1" w:styleId="Normal1">
    <w:name w:val="Normal1"/>
    <w:uiPriority w:val="99"/>
    <w:rsid w:val="00DC757F"/>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DC757F"/>
    <w:pPr>
      <w:ind w:left="720"/>
      <w:contextualSpacing/>
    </w:pPr>
  </w:style>
  <w:style w:type="paragraph" w:customStyle="1" w:styleId="Style5">
    <w:name w:val="Style5"/>
    <w:basedOn w:val="a"/>
    <w:uiPriority w:val="99"/>
    <w:rsid w:val="00600D19"/>
    <w:pPr>
      <w:widowControl w:val="0"/>
      <w:autoSpaceDE w:val="0"/>
      <w:autoSpaceDN w:val="0"/>
      <w:adjustRightInd w:val="0"/>
      <w:spacing w:after="0" w:line="240" w:lineRule="auto"/>
    </w:pPr>
    <w:rPr>
      <w:rFonts w:ascii="Arial" w:eastAsia="SimSun" w:hAnsi="Arial" w:cs="Arial"/>
      <w:sz w:val="24"/>
      <w:szCs w:val="24"/>
    </w:rPr>
  </w:style>
  <w:style w:type="character" w:styleId="a5">
    <w:name w:val="Hyperlink"/>
    <w:basedOn w:val="a0"/>
    <w:uiPriority w:val="99"/>
    <w:unhideWhenUsed/>
    <w:rsid w:val="00600D19"/>
    <w:rPr>
      <w:color w:val="0000FF" w:themeColor="hyperlink"/>
      <w:u w:val="single"/>
    </w:rPr>
  </w:style>
  <w:style w:type="character" w:customStyle="1" w:styleId="10">
    <w:name w:val="Заголовок 1 Знак"/>
    <w:basedOn w:val="a0"/>
    <w:link w:val="1"/>
    <w:uiPriority w:val="9"/>
    <w:rsid w:val="00C50B8F"/>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B514ED"/>
  </w:style>
  <w:style w:type="character" w:customStyle="1" w:styleId="firmsinfo">
    <w:name w:val="firmsinfo"/>
    <w:basedOn w:val="a0"/>
    <w:rsid w:val="00B514ED"/>
  </w:style>
  <w:style w:type="character" w:customStyle="1" w:styleId="FontStyle90">
    <w:name w:val="Font Style90"/>
    <w:uiPriority w:val="99"/>
    <w:rsid w:val="005B0B04"/>
    <w:rPr>
      <w:rFonts w:ascii="Book Antiqua" w:hAnsi="Book Antiqua" w:cs="Book Antiqua"/>
      <w:color w:val="000000"/>
      <w:sz w:val="20"/>
      <w:szCs w:val="20"/>
    </w:rPr>
  </w:style>
  <w:style w:type="paragraph" w:customStyle="1" w:styleId="Style6">
    <w:name w:val="Style6"/>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40">
    <w:name w:val="Style40"/>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46">
    <w:name w:val="Style46"/>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30">
    <w:name w:val="Заголовок 3 Знак"/>
    <w:basedOn w:val="a0"/>
    <w:link w:val="3"/>
    <w:uiPriority w:val="9"/>
    <w:rsid w:val="00D15B1C"/>
    <w:rPr>
      <w:rFonts w:asciiTheme="majorHAnsi" w:eastAsiaTheme="majorEastAsia" w:hAnsiTheme="majorHAnsi" w:cstheme="majorBidi"/>
      <w:b/>
      <w:bCs/>
      <w:color w:val="4F81BD" w:themeColor="accent1"/>
    </w:rPr>
  </w:style>
  <w:style w:type="paragraph" w:customStyle="1" w:styleId="11">
    <w:name w:val="Обычный1"/>
    <w:rsid w:val="00FF020F"/>
    <w:pPr>
      <w:spacing w:after="0" w:line="240" w:lineRule="auto"/>
    </w:pPr>
    <w:rPr>
      <w:rFonts w:ascii="Times New Roman" w:eastAsia="Times New Roman" w:hAnsi="Times New Roman" w:cs="Times New Roman"/>
      <w:snapToGrid w:val="0"/>
      <w:sz w:val="20"/>
      <w:szCs w:val="20"/>
    </w:rPr>
  </w:style>
  <w:style w:type="paragraph" w:customStyle="1" w:styleId="2">
    <w:name w:val="Обычный2"/>
    <w:rsid w:val="00FF020F"/>
    <w:pPr>
      <w:spacing w:after="0" w:line="240" w:lineRule="auto"/>
    </w:pPr>
    <w:rPr>
      <w:rFonts w:ascii="Times New Roman" w:eastAsia="Times New Roman" w:hAnsi="Times New Roman" w:cs="Times New Roman"/>
      <w:snapToGrid w:val="0"/>
      <w:sz w:val="20"/>
      <w:szCs w:val="20"/>
    </w:rPr>
  </w:style>
  <w:style w:type="paragraph" w:styleId="33">
    <w:name w:val="Body Text Indent 3"/>
    <w:basedOn w:val="a"/>
    <w:link w:val="34"/>
    <w:uiPriority w:val="99"/>
    <w:unhideWhenUsed/>
    <w:rsid w:val="00FF020F"/>
    <w:pPr>
      <w:spacing w:after="120"/>
      <w:ind w:left="283"/>
    </w:pPr>
    <w:rPr>
      <w:sz w:val="16"/>
      <w:szCs w:val="16"/>
    </w:rPr>
  </w:style>
  <w:style w:type="character" w:customStyle="1" w:styleId="34">
    <w:name w:val="Основной текст с отступом 3 Знак"/>
    <w:basedOn w:val="a0"/>
    <w:link w:val="33"/>
    <w:uiPriority w:val="99"/>
    <w:rsid w:val="00FF020F"/>
    <w:rPr>
      <w:sz w:val="16"/>
      <w:szCs w:val="16"/>
    </w:rPr>
  </w:style>
  <w:style w:type="paragraph" w:styleId="a6">
    <w:name w:val="Body Text Indent"/>
    <w:basedOn w:val="a"/>
    <w:link w:val="a7"/>
    <w:uiPriority w:val="99"/>
    <w:semiHidden/>
    <w:unhideWhenUsed/>
    <w:rsid w:val="005C1A18"/>
    <w:pPr>
      <w:spacing w:after="120"/>
      <w:ind w:left="283"/>
    </w:pPr>
  </w:style>
  <w:style w:type="character" w:customStyle="1" w:styleId="a7">
    <w:name w:val="Основной текст с отступом Знак"/>
    <w:basedOn w:val="a0"/>
    <w:link w:val="a6"/>
    <w:uiPriority w:val="99"/>
    <w:semiHidden/>
    <w:rsid w:val="005C1A18"/>
  </w:style>
  <w:style w:type="paragraph" w:styleId="a8">
    <w:name w:val="Normal (Web)"/>
    <w:basedOn w:val="a"/>
    <w:uiPriority w:val="99"/>
    <w:unhideWhenUsed/>
    <w:rsid w:val="009501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contact-infocomma">
    <w:name w:val="b-contact-info__comma"/>
    <w:basedOn w:val="a0"/>
    <w:rsid w:val="00E43630"/>
  </w:style>
  <w:style w:type="character" w:customStyle="1" w:styleId="notranslate">
    <w:name w:val="notranslate"/>
    <w:basedOn w:val="a0"/>
    <w:rsid w:val="00E43630"/>
  </w:style>
  <w:style w:type="paragraph" w:styleId="a9">
    <w:name w:val="Balloon Text"/>
    <w:basedOn w:val="a"/>
    <w:link w:val="aa"/>
    <w:unhideWhenUsed/>
    <w:rsid w:val="0009283D"/>
    <w:pPr>
      <w:widowControl w:val="0"/>
      <w:spacing w:after="0" w:line="240" w:lineRule="auto"/>
    </w:pPr>
    <w:rPr>
      <w:rFonts w:ascii="Tahoma" w:eastAsiaTheme="minorHAnsi" w:hAnsi="Tahoma" w:cs="Tahoma"/>
      <w:sz w:val="16"/>
      <w:szCs w:val="16"/>
      <w:lang w:val="en-US" w:eastAsia="en-US"/>
    </w:rPr>
  </w:style>
  <w:style w:type="character" w:customStyle="1" w:styleId="aa">
    <w:name w:val="Текст выноски Знак"/>
    <w:basedOn w:val="a0"/>
    <w:link w:val="a9"/>
    <w:rsid w:val="0009283D"/>
    <w:rPr>
      <w:rFonts w:ascii="Tahoma" w:eastAsiaTheme="minorHAnsi" w:hAnsi="Tahoma" w:cs="Tahoma"/>
      <w:sz w:val="16"/>
      <w:szCs w:val="16"/>
      <w:lang w:val="en-US" w:eastAsia="en-US"/>
    </w:rPr>
  </w:style>
  <w:style w:type="paragraph" w:styleId="ab">
    <w:name w:val="header"/>
    <w:basedOn w:val="a"/>
    <w:link w:val="ac"/>
    <w:uiPriority w:val="99"/>
    <w:unhideWhenUsed/>
    <w:rsid w:val="00A4133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4133A"/>
  </w:style>
  <w:style w:type="paragraph" w:styleId="ad">
    <w:name w:val="footer"/>
    <w:basedOn w:val="a"/>
    <w:link w:val="ae"/>
    <w:uiPriority w:val="99"/>
    <w:unhideWhenUsed/>
    <w:rsid w:val="00A4133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4133A"/>
  </w:style>
  <w:style w:type="character" w:customStyle="1" w:styleId="FontStyle59">
    <w:name w:val="Font Style59"/>
    <w:uiPriority w:val="99"/>
    <w:rsid w:val="00707E09"/>
    <w:rPr>
      <w:rFonts w:ascii="Arial" w:hAnsi="Arial" w:cs="Arial"/>
      <w:b/>
      <w:bCs/>
      <w:color w:val="000000"/>
      <w:sz w:val="26"/>
      <w:szCs w:val="26"/>
    </w:rPr>
  </w:style>
  <w:style w:type="character" w:customStyle="1" w:styleId="FontStyle61">
    <w:name w:val="Font Style61"/>
    <w:uiPriority w:val="99"/>
    <w:rsid w:val="00A228A5"/>
    <w:rPr>
      <w:rFonts w:ascii="Bookman Old Style" w:hAnsi="Bookman Old Style" w:cs="Bookman Old Style"/>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360393">
      <w:bodyDiv w:val="1"/>
      <w:marLeft w:val="0"/>
      <w:marRight w:val="0"/>
      <w:marTop w:val="0"/>
      <w:marBottom w:val="0"/>
      <w:divBdr>
        <w:top w:val="none" w:sz="0" w:space="0" w:color="auto"/>
        <w:left w:val="none" w:sz="0" w:space="0" w:color="auto"/>
        <w:bottom w:val="none" w:sz="0" w:space="0" w:color="auto"/>
        <w:right w:val="none" w:sz="0" w:space="0" w:color="auto"/>
      </w:divBdr>
    </w:div>
    <w:div w:id="239024777">
      <w:bodyDiv w:val="1"/>
      <w:marLeft w:val="0"/>
      <w:marRight w:val="0"/>
      <w:marTop w:val="0"/>
      <w:marBottom w:val="0"/>
      <w:divBdr>
        <w:top w:val="none" w:sz="0" w:space="0" w:color="auto"/>
        <w:left w:val="none" w:sz="0" w:space="0" w:color="auto"/>
        <w:bottom w:val="none" w:sz="0" w:space="0" w:color="auto"/>
        <w:right w:val="none" w:sz="0" w:space="0" w:color="auto"/>
      </w:divBdr>
    </w:div>
    <w:div w:id="386996449">
      <w:bodyDiv w:val="1"/>
      <w:marLeft w:val="0"/>
      <w:marRight w:val="0"/>
      <w:marTop w:val="0"/>
      <w:marBottom w:val="0"/>
      <w:divBdr>
        <w:top w:val="none" w:sz="0" w:space="0" w:color="auto"/>
        <w:left w:val="none" w:sz="0" w:space="0" w:color="auto"/>
        <w:bottom w:val="none" w:sz="0" w:space="0" w:color="auto"/>
        <w:right w:val="none" w:sz="0" w:space="0" w:color="auto"/>
      </w:divBdr>
    </w:div>
    <w:div w:id="472721677">
      <w:bodyDiv w:val="1"/>
      <w:marLeft w:val="0"/>
      <w:marRight w:val="0"/>
      <w:marTop w:val="0"/>
      <w:marBottom w:val="0"/>
      <w:divBdr>
        <w:top w:val="none" w:sz="0" w:space="0" w:color="auto"/>
        <w:left w:val="none" w:sz="0" w:space="0" w:color="auto"/>
        <w:bottom w:val="none" w:sz="0" w:space="0" w:color="auto"/>
        <w:right w:val="none" w:sz="0" w:space="0" w:color="auto"/>
      </w:divBdr>
    </w:div>
    <w:div w:id="617487976">
      <w:bodyDiv w:val="1"/>
      <w:marLeft w:val="0"/>
      <w:marRight w:val="0"/>
      <w:marTop w:val="0"/>
      <w:marBottom w:val="0"/>
      <w:divBdr>
        <w:top w:val="none" w:sz="0" w:space="0" w:color="auto"/>
        <w:left w:val="none" w:sz="0" w:space="0" w:color="auto"/>
        <w:bottom w:val="none" w:sz="0" w:space="0" w:color="auto"/>
        <w:right w:val="none" w:sz="0" w:space="0" w:color="auto"/>
      </w:divBdr>
    </w:div>
    <w:div w:id="785195054">
      <w:bodyDiv w:val="1"/>
      <w:marLeft w:val="0"/>
      <w:marRight w:val="0"/>
      <w:marTop w:val="0"/>
      <w:marBottom w:val="0"/>
      <w:divBdr>
        <w:top w:val="none" w:sz="0" w:space="0" w:color="auto"/>
        <w:left w:val="none" w:sz="0" w:space="0" w:color="auto"/>
        <w:bottom w:val="none" w:sz="0" w:space="0" w:color="auto"/>
        <w:right w:val="none" w:sz="0" w:space="0" w:color="auto"/>
      </w:divBdr>
    </w:div>
    <w:div w:id="1028599679">
      <w:bodyDiv w:val="1"/>
      <w:marLeft w:val="0"/>
      <w:marRight w:val="0"/>
      <w:marTop w:val="0"/>
      <w:marBottom w:val="0"/>
      <w:divBdr>
        <w:top w:val="none" w:sz="0" w:space="0" w:color="auto"/>
        <w:left w:val="none" w:sz="0" w:space="0" w:color="auto"/>
        <w:bottom w:val="none" w:sz="0" w:space="0" w:color="auto"/>
        <w:right w:val="none" w:sz="0" w:space="0" w:color="auto"/>
      </w:divBdr>
    </w:div>
    <w:div w:id="1076324759">
      <w:bodyDiv w:val="1"/>
      <w:marLeft w:val="0"/>
      <w:marRight w:val="0"/>
      <w:marTop w:val="0"/>
      <w:marBottom w:val="0"/>
      <w:divBdr>
        <w:top w:val="none" w:sz="0" w:space="0" w:color="auto"/>
        <w:left w:val="none" w:sz="0" w:space="0" w:color="auto"/>
        <w:bottom w:val="none" w:sz="0" w:space="0" w:color="auto"/>
        <w:right w:val="none" w:sz="0" w:space="0" w:color="auto"/>
      </w:divBdr>
    </w:div>
    <w:div w:id="1156847036">
      <w:bodyDiv w:val="1"/>
      <w:marLeft w:val="0"/>
      <w:marRight w:val="0"/>
      <w:marTop w:val="0"/>
      <w:marBottom w:val="0"/>
      <w:divBdr>
        <w:top w:val="none" w:sz="0" w:space="0" w:color="auto"/>
        <w:left w:val="none" w:sz="0" w:space="0" w:color="auto"/>
        <w:bottom w:val="none" w:sz="0" w:space="0" w:color="auto"/>
        <w:right w:val="none" w:sz="0" w:space="0" w:color="auto"/>
      </w:divBdr>
      <w:divsChild>
        <w:div w:id="1364209795">
          <w:marLeft w:val="0"/>
          <w:marRight w:val="0"/>
          <w:marTop w:val="0"/>
          <w:marBottom w:val="0"/>
          <w:divBdr>
            <w:top w:val="none" w:sz="0" w:space="0" w:color="auto"/>
            <w:left w:val="none" w:sz="0" w:space="0" w:color="auto"/>
            <w:bottom w:val="none" w:sz="0" w:space="0" w:color="auto"/>
            <w:right w:val="none" w:sz="0" w:space="0" w:color="auto"/>
          </w:divBdr>
        </w:div>
        <w:div w:id="558126677">
          <w:marLeft w:val="0"/>
          <w:marRight w:val="0"/>
          <w:marTop w:val="0"/>
          <w:marBottom w:val="0"/>
          <w:divBdr>
            <w:top w:val="none" w:sz="0" w:space="0" w:color="auto"/>
            <w:left w:val="none" w:sz="0" w:space="0" w:color="auto"/>
            <w:bottom w:val="none" w:sz="0" w:space="0" w:color="auto"/>
            <w:right w:val="none" w:sz="0" w:space="0" w:color="auto"/>
          </w:divBdr>
          <w:divsChild>
            <w:div w:id="30499007">
              <w:marLeft w:val="0"/>
              <w:marRight w:val="0"/>
              <w:marTop w:val="0"/>
              <w:marBottom w:val="0"/>
              <w:divBdr>
                <w:top w:val="none" w:sz="0" w:space="0" w:color="auto"/>
                <w:left w:val="none" w:sz="0" w:space="0" w:color="auto"/>
                <w:bottom w:val="none" w:sz="0" w:space="0" w:color="auto"/>
                <w:right w:val="none" w:sz="0" w:space="0" w:color="auto"/>
              </w:divBdr>
            </w:div>
          </w:divsChild>
        </w:div>
        <w:div w:id="179009354">
          <w:marLeft w:val="0"/>
          <w:marRight w:val="0"/>
          <w:marTop w:val="0"/>
          <w:marBottom w:val="0"/>
          <w:divBdr>
            <w:top w:val="none" w:sz="0" w:space="0" w:color="auto"/>
            <w:left w:val="none" w:sz="0" w:space="0" w:color="auto"/>
            <w:bottom w:val="none" w:sz="0" w:space="0" w:color="auto"/>
            <w:right w:val="none" w:sz="0" w:space="0" w:color="auto"/>
          </w:divBdr>
          <w:divsChild>
            <w:div w:id="38838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308357">
      <w:bodyDiv w:val="1"/>
      <w:marLeft w:val="0"/>
      <w:marRight w:val="0"/>
      <w:marTop w:val="0"/>
      <w:marBottom w:val="0"/>
      <w:divBdr>
        <w:top w:val="none" w:sz="0" w:space="0" w:color="auto"/>
        <w:left w:val="none" w:sz="0" w:space="0" w:color="auto"/>
        <w:bottom w:val="none" w:sz="0" w:space="0" w:color="auto"/>
        <w:right w:val="none" w:sz="0" w:space="0" w:color="auto"/>
      </w:divBdr>
    </w:div>
    <w:div w:id="1489326679">
      <w:bodyDiv w:val="1"/>
      <w:marLeft w:val="0"/>
      <w:marRight w:val="0"/>
      <w:marTop w:val="0"/>
      <w:marBottom w:val="0"/>
      <w:divBdr>
        <w:top w:val="none" w:sz="0" w:space="0" w:color="auto"/>
        <w:left w:val="none" w:sz="0" w:space="0" w:color="auto"/>
        <w:bottom w:val="none" w:sz="0" w:space="0" w:color="auto"/>
        <w:right w:val="none" w:sz="0" w:space="0" w:color="auto"/>
      </w:divBdr>
    </w:div>
    <w:div w:id="1728144745">
      <w:bodyDiv w:val="1"/>
      <w:marLeft w:val="0"/>
      <w:marRight w:val="0"/>
      <w:marTop w:val="0"/>
      <w:marBottom w:val="0"/>
      <w:divBdr>
        <w:top w:val="none" w:sz="0" w:space="0" w:color="auto"/>
        <w:left w:val="none" w:sz="0" w:space="0" w:color="auto"/>
        <w:bottom w:val="none" w:sz="0" w:space="0" w:color="auto"/>
        <w:right w:val="none" w:sz="0" w:space="0" w:color="auto"/>
      </w:divBdr>
    </w:div>
    <w:div w:id="1826506296">
      <w:bodyDiv w:val="1"/>
      <w:marLeft w:val="0"/>
      <w:marRight w:val="0"/>
      <w:marTop w:val="0"/>
      <w:marBottom w:val="0"/>
      <w:divBdr>
        <w:top w:val="none" w:sz="0" w:space="0" w:color="auto"/>
        <w:left w:val="none" w:sz="0" w:space="0" w:color="auto"/>
        <w:bottom w:val="none" w:sz="0" w:space="0" w:color="auto"/>
        <w:right w:val="none" w:sz="0" w:space="0" w:color="auto"/>
      </w:divBdr>
    </w:div>
    <w:div w:id="1840077299">
      <w:bodyDiv w:val="1"/>
      <w:marLeft w:val="0"/>
      <w:marRight w:val="0"/>
      <w:marTop w:val="0"/>
      <w:marBottom w:val="0"/>
      <w:divBdr>
        <w:top w:val="none" w:sz="0" w:space="0" w:color="auto"/>
        <w:left w:val="none" w:sz="0" w:space="0" w:color="auto"/>
        <w:bottom w:val="none" w:sz="0" w:space="0" w:color="auto"/>
        <w:right w:val="none" w:sz="0" w:space="0" w:color="auto"/>
      </w:divBdr>
    </w:div>
    <w:div w:id="18845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azecotech_standart@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2</Pages>
  <Words>776</Words>
  <Characters>4424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Пк</cp:lastModifiedBy>
  <cp:revision>26</cp:revision>
  <cp:lastPrinted>2019-05-06T08:17:00Z</cp:lastPrinted>
  <dcterms:created xsi:type="dcterms:W3CDTF">2019-11-21T16:05:00Z</dcterms:created>
  <dcterms:modified xsi:type="dcterms:W3CDTF">2023-07-12T06:27:00Z</dcterms:modified>
</cp:coreProperties>
</file>